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关于举办CACA指南进校园创新发展大会的通知（第一轮）</w:t>
      </w:r>
    </w:p>
    <w:p>
      <w:pPr>
        <w:snapToGrid w:val="0"/>
        <w:spacing w:line="300" w:lineRule="auto"/>
        <w:jc w:val="center"/>
        <w:rPr>
          <w:rFonts w:ascii="宋体" w:hAnsi="宋体" w:eastAsia="宋体" w:cs="宋体"/>
          <w:sz w:val="32"/>
          <w:szCs w:val="32"/>
          <w:highlight w:val="yellow"/>
        </w:rPr>
      </w:pPr>
    </w:p>
    <w:p>
      <w:pPr>
        <w:widowControl/>
        <w:spacing w:before="100" w:beforeAutospacing="1" w:after="100" w:afterAutospacing="1" w:line="276" w:lineRule="auto"/>
        <w:jc w:val="left"/>
        <w:rPr>
          <w:rFonts w:ascii="楷体" w:hAnsi="楷体" w:eastAsia="楷体" w:cs="楷体"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各专业委员会、省市抗癌协会、会员单位；CACA指南进校园合作高校: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为深入推进CACA指南进校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园</w:t>
      </w:r>
      <w:r>
        <w:rPr>
          <w:rFonts w:hint="eastAsia" w:ascii="仿宋" w:hAnsi="仿宋" w:eastAsia="仿宋" w:cs="仿宋"/>
          <w:sz w:val="30"/>
          <w:szCs w:val="30"/>
        </w:rPr>
        <w:t>活动，进一步强化高校整合教育思维，提高人才培养质量，促进教医研成果转化，根据抗癌协会2024年工作规划，按照CACA指南进校园工作委员会年度工作部署，协会决定于6月21日至23日在沈阳举办CACA指南进校园创新发展大会。为确保此次会议顺利举行，现将相关事项通知如下：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大会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主题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肿瘤防治、赢在整合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大会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时间及地点</w:t>
      </w:r>
    </w:p>
    <w:p>
      <w:pPr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2024年6月21日全天：报到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指南进校园巡讲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2024年6月22日全天：4个分论坛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6月23日上午：大会主报告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会场地点：中国医科大学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校内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三、参会对象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1、各专业委员会、省市抗癌协会、会员单位、CACA指南进校园合作高校领导及相关人员；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2、肿瘤学领域知名院士及专家；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3、肿瘤学领域产学研创新人员；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4、肿瘤学领域研究生、博士后；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5、肿瘤学领域青年医生。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大会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组织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（一）组织机构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主办单位</w:t>
      </w:r>
      <w:r>
        <w:rPr>
          <w:rFonts w:hint="eastAsia" w:ascii="仿宋" w:hAnsi="仿宋" w:eastAsia="仿宋" w:cs="仿宋"/>
          <w:sz w:val="30"/>
          <w:szCs w:val="30"/>
        </w:rPr>
        <w:t>：中国抗癌协会、中国抗癌协会CACA指南进校园工作委员会、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  <w:highlight w:val="yellow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承办单位</w:t>
      </w:r>
      <w:r>
        <w:rPr>
          <w:rFonts w:hint="eastAsia" w:ascii="仿宋" w:hAnsi="仿宋" w:eastAsia="仿宋" w:cs="仿宋"/>
          <w:sz w:val="30"/>
          <w:szCs w:val="30"/>
        </w:rPr>
        <w:t>：中国医科大学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中国抗癌协会产学研转化专业委员会、中国抗癌协会整合肿瘤分会、中国抗癌协会青年理事会</w:t>
      </w:r>
    </w:p>
    <w:p>
      <w:pPr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组织领导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大会主席</w:t>
      </w:r>
      <w:r>
        <w:rPr>
          <w:rFonts w:hint="eastAsia" w:ascii="仿宋" w:hAnsi="仿宋" w:eastAsia="仿宋" w:cs="仿宋"/>
          <w:sz w:val="30"/>
          <w:szCs w:val="30"/>
        </w:rPr>
        <w:t>：樊代明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大会执行主席</w:t>
      </w:r>
      <w:r>
        <w:rPr>
          <w:rFonts w:hint="eastAsia" w:ascii="仿宋" w:hAnsi="仿宋" w:eastAsia="仿宋" w:cs="仿宋"/>
          <w:sz w:val="30"/>
          <w:szCs w:val="30"/>
        </w:rPr>
        <w:t>：王振宁、邢金良</w:t>
      </w:r>
    </w:p>
    <w:p>
      <w:pPr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共同执行主席</w:t>
      </w:r>
      <w:r>
        <w:rPr>
          <w:rFonts w:hint="eastAsia" w:ascii="仿宋" w:hAnsi="仿宋" w:eastAsia="仿宋" w:cs="仿宋"/>
          <w:sz w:val="30"/>
          <w:szCs w:val="30"/>
        </w:rPr>
        <w:t>：曲波、郝继辉、夏雪山、朱雪波、冯锋、牟姗、郜恒骏</w:t>
      </w:r>
    </w:p>
    <w:p>
      <w:pPr>
        <w:snapToGrid w:val="0"/>
        <w:spacing w:line="360" w:lineRule="auto"/>
        <w:ind w:firstLine="602" w:firstLineChars="20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组织形式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线下为主，结合线上直播。</w:t>
      </w:r>
    </w:p>
    <w:p>
      <w:pPr>
        <w:numPr>
          <w:ilvl w:val="0"/>
          <w:numId w:val="0"/>
        </w:num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会议日程安排</w:t>
      </w:r>
    </w:p>
    <w:p>
      <w:pPr>
        <w:snapToGrid w:val="0"/>
        <w:spacing w:line="360" w:lineRule="auto"/>
        <w:ind w:firstLine="60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（一）6月21日全天：</w:t>
      </w:r>
      <w:r>
        <w:rPr>
          <w:rFonts w:hint="eastAsia" w:ascii="仿宋" w:hAnsi="仿宋" w:eastAsia="仿宋" w:cs="仿宋"/>
          <w:sz w:val="30"/>
          <w:szCs w:val="30"/>
        </w:rPr>
        <w:t>组织报到，各论坛筹备会</w:t>
      </w:r>
    </w:p>
    <w:p>
      <w:pPr>
        <w:snapToGrid w:val="0"/>
        <w:spacing w:line="360" w:lineRule="auto"/>
        <w:ind w:firstLine="602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晚19:00   CACA指南校园行-胃肠保护全国巡讲（沈阳站）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（二）6月22日全天</w:t>
      </w:r>
    </w:p>
    <w:p>
      <w:pPr>
        <w:numPr>
          <w:ilvl w:val="0"/>
          <w:numId w:val="1"/>
        </w:num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CACA整合肿瘤学教育培训研讨会</w:t>
      </w:r>
    </w:p>
    <w:p>
      <w:pPr>
        <w:numPr>
          <w:ilvl w:val="0"/>
          <w:numId w:val="1"/>
        </w:num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CACA全国研究生肿瘤基础与临床创新大会</w:t>
      </w:r>
    </w:p>
    <w:p>
      <w:pPr>
        <w:snapToGrid w:val="0"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3、CACA青年医师肿瘤整合诊治案例分享会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4、CACA产学研创新转化大会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5、中国医科大学校内参观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）6月23日上午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CACA指南进校园创新发展大会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具体日程见附件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。</w:t>
      </w:r>
    </w:p>
    <w:p>
      <w:pPr>
        <w:numPr>
          <w:ilvl w:val="0"/>
          <w:numId w:val="0"/>
        </w:num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大会注册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普通代表800元/人(CACA会员700元/人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，学生代表600元/人（CACA学生会员500元/人）。5人及以上团队享受9折优惠，会议费用包含会务、会议资料、午餐券等，住宿费用自理。具体注册方式待后续通知。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、活动要求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1、此次CACA指南进校园工作交流会时间紧迫，任务繁重，请各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务必给予高度重视，积极配合，安排专人负责活动组织，确保活动质量。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2、会议前期，需要各单位提前配合的工作：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（1）大会“指南进校园工作交流”报告</w:t>
      </w:r>
      <w:r>
        <w:rPr>
          <w:rFonts w:hint="eastAsia" w:ascii="仿宋" w:hAnsi="仿宋" w:eastAsia="仿宋" w:cs="仿宋"/>
          <w:sz w:val="30"/>
          <w:szCs w:val="30"/>
        </w:rPr>
        <w:t>，组委会将优选6-8个单位进行大会发言，涵盖各专业委员会、省市抗癌协会和各合作高校，请有意向进行大会交流的单位提前和办公室沟通。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（2）CACA研究生肿瘤基础与临床创新大会征文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征文对象：硕士/博士研究生、博士后，各专业委员会、省市抗癌协会和各合作高校推荐不少于2篇，于5月10日前把推荐征文提交组委会邮箱；组委会组织初评并确定优秀征文参加大会报告。大会设立一二三等奖和优秀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以及优秀壁报奖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numPr>
          <w:ilvl w:val="0"/>
          <w:numId w:val="0"/>
        </w:numPr>
        <w:snapToGrid w:val="0"/>
        <w:spacing w:line="360" w:lineRule="auto"/>
        <w:ind w:firstLine="602" w:firstLineChars="20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征文要求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详见附件2。</w:t>
      </w:r>
    </w:p>
    <w:p>
      <w:pPr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（3）CACA青年医师肿瘤整合诊治案例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征集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征集</w:t>
      </w:r>
      <w:r>
        <w:rPr>
          <w:rFonts w:hint="eastAsia" w:ascii="仿宋" w:hAnsi="仿宋" w:eastAsia="仿宋" w:cs="仿宋"/>
          <w:sz w:val="30"/>
          <w:szCs w:val="30"/>
        </w:rPr>
        <w:t>对象：35周岁以下青年医师，请各专业委员会、省市抗癌协会和各合作高校推荐不少于1个案例，于5月10日前把推荐案例提交组委会邮箱；组委会组织初评并确定优秀案例参加大会决赛。大会决赛设置一二三等奖和优秀奖。</w:t>
      </w:r>
    </w:p>
    <w:p>
      <w:pPr>
        <w:numPr>
          <w:ilvl w:val="0"/>
          <w:numId w:val="0"/>
        </w:numPr>
        <w:snapToGrid w:val="0"/>
        <w:spacing w:line="360" w:lineRule="auto"/>
        <w:ind w:firstLine="602" w:firstLineChars="20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案例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征集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要求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详见附件3。</w:t>
      </w:r>
    </w:p>
    <w:p>
      <w:pPr>
        <w:numPr>
          <w:ilvl w:val="0"/>
          <w:numId w:val="2"/>
        </w:num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CACA指南进校园成果展示：</w:t>
      </w:r>
      <w:r>
        <w:rPr>
          <w:rFonts w:hint="eastAsia" w:ascii="仿宋" w:hAnsi="仿宋" w:eastAsia="仿宋" w:cs="仿宋"/>
          <w:sz w:val="30"/>
          <w:szCs w:val="30"/>
        </w:rPr>
        <w:t>大会将在会场进行进校园工作成果展示，主要展示“指南”在校园内的活动推广、实践情况。请各单位积极申报，于5月20日前提交成果展示内容。</w:t>
      </w:r>
    </w:p>
    <w:p>
      <w:pPr>
        <w:numPr>
          <w:ilvl w:val="0"/>
          <w:numId w:val="0"/>
        </w:numPr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成果展示要求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详见附件4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。</w:t>
      </w:r>
    </w:p>
    <w:p>
      <w:pPr>
        <w:numPr>
          <w:ilvl w:val="0"/>
          <w:numId w:val="2"/>
        </w:numPr>
        <w:snapToGrid w:val="0"/>
        <w:spacing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CACA产学研转化创新成果征集：</w:t>
      </w:r>
      <w:r>
        <w:rPr>
          <w:rFonts w:hint="eastAsia" w:ascii="仿宋" w:hAnsi="仿宋" w:eastAsia="仿宋" w:cs="仿宋"/>
          <w:sz w:val="30"/>
          <w:szCs w:val="30"/>
        </w:rPr>
        <w:t>CACA产学研成果主要包括高校、研究所等专家及企业等开发的肿瘤整合诊治领域的新技术、新产品及新应用。请各专业委员会、省市抗癌协会和各合作高校推荐不少于1个产学研转化成果，专家团队或企业成果均可，于5月20日前提交。</w:t>
      </w:r>
    </w:p>
    <w:p>
      <w:pPr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成果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征集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要求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详见附件5。</w:t>
      </w:r>
    </w:p>
    <w:p>
      <w:pPr>
        <w:numPr>
          <w:ilvl w:val="0"/>
          <w:numId w:val="1"/>
        </w:numPr>
        <w:snapToGrid w:val="0"/>
        <w:spacing w:line="360" w:lineRule="auto"/>
        <w:ind w:left="0" w:leftChars="0" w:firstLine="602" w:firstLineChars="200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提交方式：</w:t>
      </w:r>
    </w:p>
    <w:p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以上所有征集均需通过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大会网站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提交，网站地址：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https://campus2024.sciconf.cn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联系方式：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指南进校园工作委员会办公室：景静姝 13389256569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中国医科大学联络人：孟丽芳18900910739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shd w:val="clear" w:color="auto" w:fill="FDFDFE"/>
        </w:rPr>
      </w:pPr>
      <w:r>
        <w:rPr>
          <w:rFonts w:hint="eastAsia" w:ascii="仿宋" w:hAnsi="仿宋" w:eastAsia="仿宋" w:cs="仿宋"/>
          <w:sz w:val="30"/>
          <w:szCs w:val="30"/>
        </w:rPr>
        <w:t>邮箱：</w:t>
      </w:r>
      <w:r>
        <w:rPr>
          <w:rFonts w:hint="eastAsia" w:ascii="宋体" w:hAnsi="宋体" w:eastAsia="宋体" w:cs="宋体"/>
          <w:sz w:val="28"/>
          <w:szCs w:val="28"/>
        </w:rPr>
        <w:t>CACAZJ@vip.163.com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会议</w:t>
      </w:r>
      <w:r>
        <w:rPr>
          <w:rFonts w:hint="eastAsia" w:ascii="仿宋" w:hAnsi="仿宋" w:eastAsia="仿宋" w:cs="仿宋"/>
          <w:sz w:val="30"/>
          <w:szCs w:val="30"/>
        </w:rPr>
        <w:t>组织及日程安排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附件2：</w:t>
      </w:r>
      <w:r>
        <w:rPr>
          <w:rFonts w:hint="eastAsia" w:ascii="仿宋" w:hAnsi="仿宋" w:eastAsia="仿宋" w:cs="仿宋"/>
          <w:sz w:val="30"/>
          <w:szCs w:val="30"/>
        </w:rPr>
        <w:t>CACA研究生肿瘤基础与临床创新大会征文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方案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附件3：</w:t>
      </w:r>
      <w:r>
        <w:rPr>
          <w:rFonts w:hint="eastAsia" w:ascii="仿宋" w:hAnsi="仿宋" w:eastAsia="仿宋" w:cs="仿宋"/>
          <w:sz w:val="30"/>
          <w:szCs w:val="30"/>
        </w:rPr>
        <w:t>CACA青年医师肿瘤整合诊治案例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征集方案</w:t>
      </w:r>
    </w:p>
    <w:p>
      <w:pPr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附件4：</w:t>
      </w:r>
      <w:r>
        <w:rPr>
          <w:rFonts w:hint="eastAsia" w:ascii="仿宋" w:hAnsi="仿宋" w:eastAsia="仿宋" w:cs="仿宋"/>
          <w:sz w:val="30"/>
          <w:szCs w:val="30"/>
        </w:rPr>
        <w:t>CACA指南进校园成果展示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征集要求</w:t>
      </w:r>
    </w:p>
    <w:p>
      <w:pPr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附件5：</w:t>
      </w:r>
      <w:r>
        <w:rPr>
          <w:rFonts w:hint="eastAsia" w:ascii="仿宋" w:hAnsi="仿宋" w:eastAsia="仿宋" w:cs="仿宋"/>
          <w:sz w:val="30"/>
          <w:szCs w:val="30"/>
        </w:rPr>
        <w:t>CACA产学研转化创新成果征集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要求</w:t>
      </w:r>
    </w:p>
    <w:p>
      <w:pPr>
        <w:snapToGrid w:val="0"/>
        <w:spacing w:line="360" w:lineRule="auto"/>
        <w:ind w:firstLine="1200" w:firstLineChars="4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snapToGrid w:val="0"/>
        <w:spacing w:line="360" w:lineRule="auto"/>
        <w:ind w:firstLine="1500" w:firstLineChars="5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中国抗癌协会</w:t>
      </w:r>
      <w:r>
        <w:rPr>
          <w:rFonts w:hint="eastAsia" w:ascii="仿宋" w:hAnsi="仿宋" w:eastAsia="仿宋" w:cs="仿宋"/>
          <w:sz w:val="30"/>
          <w:szCs w:val="30"/>
        </w:rPr>
        <w:t>CACA指南进校园工作委员会</w:t>
      </w:r>
    </w:p>
    <w:p>
      <w:pPr>
        <w:snapToGrid w:val="0"/>
        <w:spacing w:line="360" w:lineRule="auto"/>
        <w:ind w:firstLine="3300" w:firstLineChars="11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2024年4 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br w:type="page"/>
      </w:r>
    </w:p>
    <w:p>
      <w:pPr>
        <w:snapToGrid w:val="0"/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napToGrid w:val="0"/>
        <w:spacing w:line="30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napToGrid w:val="0"/>
        <w:spacing w:line="300" w:lineRule="auto"/>
        <w:rPr>
          <w:rFonts w:ascii="黑体" w:hAnsi="黑体" w:eastAsia="黑体" w:cs="黑体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CACA指南进校园创新发展大会</w:t>
      </w:r>
    </w:p>
    <w:p>
      <w:pPr>
        <w:snapToGrid w:val="0"/>
        <w:spacing w:line="30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会议组织及日程安排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【大会组织机构】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大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席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樊代明院士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大会执行主席</w:t>
      </w:r>
      <w:r>
        <w:rPr>
          <w:rFonts w:hint="eastAsia" w:ascii="宋体" w:hAnsi="宋体" w:eastAsia="宋体" w:cs="宋体"/>
          <w:sz w:val="28"/>
          <w:szCs w:val="28"/>
        </w:rPr>
        <w:t>：王振宁（中国医科大学校长）</w:t>
      </w:r>
    </w:p>
    <w:p>
      <w:pPr>
        <w:snapToGrid w:val="0"/>
        <w:spacing w:line="360" w:lineRule="auto"/>
        <w:ind w:firstLine="2520" w:firstLineChars="9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邢金良（指南进校园工作委员会执行主任）</w:t>
      </w:r>
    </w:p>
    <w:p>
      <w:pPr>
        <w:snapToGrid w:val="0"/>
        <w:spacing w:line="360" w:lineRule="auto"/>
        <w:ind w:firstLine="562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共同执行主席</w:t>
      </w:r>
      <w:r>
        <w:rPr>
          <w:rFonts w:hint="eastAsia" w:ascii="宋体" w:hAnsi="宋体" w:eastAsia="宋体" w:cs="宋体"/>
          <w:sz w:val="28"/>
          <w:szCs w:val="28"/>
        </w:rPr>
        <w:t>：曲  波（中国医科大学副校长）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郝继辉（天津医科大学校长）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夏雪山（昆明医科大学校长）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朱雪波（温州医科大学副校长）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锋（南京医科大学副校长）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姗（上海交通大学医学院副院长）</w:t>
      </w:r>
    </w:p>
    <w:p>
      <w:pPr>
        <w:snapToGrid w:val="0"/>
        <w:spacing w:line="360" w:lineRule="auto"/>
        <w:ind w:firstLine="2520" w:firstLineChars="9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郜恒骏（生物芯片上海国家工程研究中心主任）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大会秘书长：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许东阳（中国医科大学教务处处长）</w:t>
      </w:r>
    </w:p>
    <w:p>
      <w:pPr>
        <w:snapToGrid w:val="0"/>
        <w:spacing w:line="360" w:lineRule="auto"/>
        <w:ind w:firstLine="2520" w:firstLineChars="9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勇（中国抗癌协会秘书长）</w:t>
      </w: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【分论坛一】CACA整合肿瘤学教育培训研讨会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席</w:t>
      </w:r>
      <w:r>
        <w:rPr>
          <w:rFonts w:hint="eastAsia" w:ascii="宋体" w:hAnsi="宋体" w:eastAsia="宋体" w:cs="宋体"/>
          <w:sz w:val="28"/>
          <w:szCs w:val="28"/>
        </w:rPr>
        <w:t>：夏雪山（昆明医科大学校长）</w:t>
      </w:r>
    </w:p>
    <w:p>
      <w:pPr>
        <w:snapToGrid w:val="0"/>
        <w:spacing w:line="360" w:lineRule="auto"/>
        <w:ind w:firstLine="1960" w:firstLineChars="7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曲  波（中国医科大学副校长）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共同主席</w:t>
      </w:r>
      <w:r>
        <w:rPr>
          <w:rFonts w:hint="eastAsia" w:ascii="宋体" w:hAnsi="宋体" w:eastAsia="宋体" w:cs="宋体"/>
          <w:sz w:val="28"/>
          <w:szCs w:val="28"/>
        </w:rPr>
        <w:t>：李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凯（中国医科大学第一临床学院副院长）</w:t>
      </w: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【分论坛二】CACA研究生肿瘤基础与临床创新大会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席</w:t>
      </w:r>
      <w:r>
        <w:rPr>
          <w:rFonts w:hint="eastAsia" w:ascii="宋体" w:hAnsi="宋体" w:eastAsia="宋体" w:cs="宋体"/>
          <w:sz w:val="28"/>
          <w:szCs w:val="28"/>
        </w:rPr>
        <w:t>：冯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锋（南京医科大学副校长）</w:t>
      </w:r>
    </w:p>
    <w:p>
      <w:pPr>
        <w:snapToGrid w:val="0"/>
        <w:spacing w:line="360" w:lineRule="auto"/>
        <w:ind w:firstLine="1960" w:firstLineChars="7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朱雪波（温州医科大学副校长）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共同主席</w:t>
      </w:r>
      <w:r>
        <w:rPr>
          <w:rFonts w:hint="eastAsia" w:ascii="宋体" w:hAnsi="宋体" w:eastAsia="宋体" w:cs="宋体"/>
          <w:sz w:val="28"/>
          <w:szCs w:val="28"/>
        </w:rPr>
        <w:t>：彭宇婷（中国医科大学党委研究生工作部部长）</w:t>
      </w:r>
    </w:p>
    <w:p>
      <w:pPr>
        <w:tabs>
          <w:tab w:val="left" w:pos="5970"/>
        </w:tabs>
        <w:snapToGrid w:val="0"/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卢瑗瑗（空军军医大学</w:t>
      </w:r>
      <w:r>
        <w:rPr>
          <w:rFonts w:ascii="宋体" w:hAnsi="宋体" w:eastAsia="宋体" w:cs="宋体"/>
          <w:sz w:val="28"/>
          <w:szCs w:val="28"/>
        </w:rPr>
        <w:t>西京消化</w:t>
      </w:r>
      <w:r>
        <w:rPr>
          <w:rFonts w:hint="eastAsia" w:ascii="宋体" w:hAnsi="宋体" w:eastAsia="宋体" w:cs="宋体"/>
          <w:sz w:val="28"/>
          <w:szCs w:val="28"/>
        </w:rPr>
        <w:t>内科</w:t>
      </w:r>
      <w:r>
        <w:rPr>
          <w:rFonts w:ascii="宋体" w:hAnsi="宋体" w:eastAsia="宋体" w:cs="宋体"/>
          <w:sz w:val="28"/>
          <w:szCs w:val="28"/>
        </w:rPr>
        <w:t>副主任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【分论坛三】CACA青年医师肿瘤整合诊治案例分享会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席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郝继辉（天津医科大学校长）</w:t>
      </w:r>
    </w:p>
    <w:p>
      <w:pPr>
        <w:snapToGrid w:val="0"/>
        <w:spacing w:line="360" w:lineRule="auto"/>
        <w:ind w:firstLine="1960" w:firstLineChars="7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姗（上海交通大学医学院副院长）</w:t>
      </w:r>
    </w:p>
    <w:p>
      <w:pPr>
        <w:snapToGrid w:val="0"/>
        <w:spacing w:line="360" w:lineRule="auto"/>
        <w:ind w:left="559" w:leftChars="266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共同主席</w:t>
      </w:r>
      <w:r>
        <w:rPr>
          <w:rFonts w:hint="eastAsia" w:ascii="宋体" w:hAnsi="宋体" w:eastAsia="宋体" w:cs="宋体"/>
          <w:sz w:val="28"/>
          <w:szCs w:val="28"/>
        </w:rPr>
        <w:t>：魏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嘉（南京大学医学院附属鼓楼医院副院长）</w:t>
      </w:r>
    </w:p>
    <w:p>
      <w:pPr>
        <w:snapToGrid w:val="0"/>
        <w:spacing w:line="360" w:lineRule="auto"/>
        <w:ind w:left="559" w:leftChars="266"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刘彩刚（中国医科大学第二临床学院副院长）</w:t>
      </w:r>
    </w:p>
    <w:p>
      <w:pPr>
        <w:snapToGrid w:val="0"/>
        <w:spacing w:line="360" w:lineRule="auto"/>
        <w:ind w:left="559" w:leftChars="266" w:firstLine="1400" w:firstLineChars="5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张小田（北京大学肿瘤医院副院长）</w:t>
      </w: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【分论坛四】CACA产学研创新转化大会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席</w:t>
      </w:r>
      <w:r>
        <w:rPr>
          <w:rFonts w:hint="eastAsia" w:ascii="宋体" w:hAnsi="宋体" w:eastAsia="宋体" w:cs="宋体"/>
          <w:sz w:val="28"/>
          <w:szCs w:val="28"/>
        </w:rPr>
        <w:t>：郜恒骏（生物芯片上海国家工程研究中心主任）</w:t>
      </w:r>
    </w:p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共同主席</w:t>
      </w:r>
      <w:r>
        <w:rPr>
          <w:rFonts w:hint="eastAsia" w:ascii="宋体" w:hAnsi="宋体" w:eastAsia="宋体" w:cs="宋体"/>
          <w:sz w:val="28"/>
          <w:szCs w:val="28"/>
        </w:rPr>
        <w:t>：聂勇战（空军军医大学西京医院教授）</w:t>
      </w:r>
    </w:p>
    <w:p>
      <w:pPr>
        <w:snapToGrid w:val="0"/>
        <w:spacing w:line="360" w:lineRule="auto"/>
        <w:ind w:firstLine="1960" w:firstLineChars="7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宋永喜（中国医科大学科研处副处长）</w:t>
      </w:r>
    </w:p>
    <w:p>
      <w:pPr>
        <w:snapToGrid w:val="0"/>
        <w:spacing w:line="360" w:lineRule="auto"/>
        <w:ind w:firstLine="1960" w:firstLineChars="7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蕊（中国医科大学科研处副处长）</w:t>
      </w:r>
    </w:p>
    <w:p>
      <w:pPr>
        <w:snapToGrid w:val="0"/>
        <w:spacing w:line="360" w:lineRule="auto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【会议日程】</w:t>
      </w:r>
    </w:p>
    <w:tbl>
      <w:tblPr>
        <w:tblStyle w:val="7"/>
        <w:tblW w:w="89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1930"/>
        <w:gridCol w:w="5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3" w:type="dxa"/>
            <w:gridSpan w:val="3"/>
          </w:tcPr>
          <w:p>
            <w:pPr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6月21日全天：会议报到及各分论坛筹备会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指南巡讲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3" w:type="dxa"/>
            <w:gridSpan w:val="3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6.21晚19:00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CACA指南校园行-胃肠保护全国巡讲（沈阳站）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3" w:type="dxa"/>
            <w:gridSpan w:val="3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6月22日上午8：10-12：30，下午13：30-18：00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28" w:type="dxa"/>
            <w:vMerge w:val="restart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分论坛一</w:t>
            </w:r>
          </w:p>
        </w:tc>
        <w:tc>
          <w:tcPr>
            <w:tcW w:w="1930" w:type="dxa"/>
            <w:vMerge w:val="restart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CACA整合肿瘤学教育培训研讨会</w:t>
            </w: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上午：整合肿瘤学研究生教育研讨会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30" w:type="dxa"/>
            <w:vMerge w:val="continue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下午：整合肿瘤学青年医师培训研讨会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828" w:type="dxa"/>
            <w:vMerge w:val="restart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分论坛二</w:t>
            </w:r>
          </w:p>
        </w:tc>
        <w:tc>
          <w:tcPr>
            <w:tcW w:w="1930" w:type="dxa"/>
            <w:vMerge w:val="restart"/>
          </w:tcPr>
          <w:p>
            <w:pPr>
              <w:snapToGrid w:val="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CACA研究生肿瘤基础与临床创新大会</w:t>
            </w: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上午：CACA研究生肿瘤基础创新论坛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30" w:type="dxa"/>
            <w:vMerge w:val="continue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下午：CACA研究生肿瘤临床创新论坛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分论坛三</w:t>
            </w:r>
          </w:p>
        </w:tc>
        <w:tc>
          <w:tcPr>
            <w:tcW w:w="7145" w:type="dxa"/>
            <w:gridSpan w:val="2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CACA青年医师肿瘤整合诊治案例分享会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分论坛四</w:t>
            </w:r>
          </w:p>
        </w:tc>
        <w:tc>
          <w:tcPr>
            <w:tcW w:w="7145" w:type="dxa"/>
            <w:gridSpan w:val="2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CACA产学研创新转化大会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校内参观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145" w:type="dxa"/>
            <w:gridSpan w:val="2"/>
          </w:tcPr>
          <w:p>
            <w:pPr>
              <w:snapToGrid w:val="0"/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参观国家或部委级科研平台、国家级医学基础实验教学中心、国家级实验教学示范中心-临床技能实践教学中心、生命科学馆、校史馆等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3" w:type="dxa"/>
            <w:gridSpan w:val="3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6月23日8：10-12：00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restart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CACA指南进校园创新发展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大会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开幕式</w:t>
            </w: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开幕视频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领导致辞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大会报告</w:t>
            </w: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樊代明院士报告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医学教育改革主旨报告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经验交流</w:t>
            </w: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指南进校园工作交流汇报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授牌及颁奖仪式</w:t>
            </w:r>
          </w:p>
        </w:tc>
        <w:tc>
          <w:tcPr>
            <w:tcW w:w="5215" w:type="dxa"/>
          </w:tcPr>
          <w:p>
            <w:pPr>
              <w:snapToGrid w:val="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东北“三省一区”新医科教育联盟“肿瘤整合诊治”子联盟成立大会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中国抗癌协会</w:t>
            </w:r>
            <w:r>
              <w:rPr>
                <w:rFonts w:hint="eastAsia" w:ascii="宋体" w:hAnsi="宋体" w:eastAsia="宋体" w:cs="宋体"/>
                <w:sz w:val="24"/>
              </w:rPr>
              <w:t>产学研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转化</w:t>
            </w:r>
            <w:r>
              <w:rPr>
                <w:rFonts w:hint="eastAsia" w:ascii="宋体" w:hAnsi="宋体" w:eastAsia="宋体" w:cs="宋体"/>
                <w:sz w:val="24"/>
              </w:rPr>
              <w:t>基地授牌仪式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0" w:type="dxa"/>
            <w:vMerge w:val="continue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15" w:type="dxa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公布获奖名单，组织颁奖</w:t>
            </w:r>
          </w:p>
        </w:tc>
      </w:tr>
    </w:tbl>
    <w:p>
      <w:pPr>
        <w:snapToGrid w:val="0"/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sectPr>
      <w:pgSz w:w="11906" w:h="16838"/>
      <w:pgMar w:top="1327" w:right="1633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5104C0-DC1B-410D-8564-1675C0FBB8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F473AE6-33CB-414A-B9B7-F692427AE2B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4AF27A1-7E3F-4CE4-9AB8-266B44735C5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6A3FE"/>
    <w:multiLevelType w:val="singleLevel"/>
    <w:tmpl w:val="96D6A3F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0FED63"/>
    <w:multiLevelType w:val="singleLevel"/>
    <w:tmpl w:val="9A0FED63"/>
    <w:lvl w:ilvl="0" w:tentative="0">
      <w:start w:val="4"/>
      <w:numFmt w:val="decimal"/>
      <w:suff w:val="nothing"/>
      <w:lvlText w:val="（%1）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6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ZjRlM2JmY2VhZTAzNTIwY2VkZTE0MzljNjA0MjkifQ=="/>
  </w:docVars>
  <w:rsids>
    <w:rsidRoot w:val="00C371FD"/>
    <w:rsid w:val="00046F24"/>
    <w:rsid w:val="000503E9"/>
    <w:rsid w:val="000F6A06"/>
    <w:rsid w:val="00230B49"/>
    <w:rsid w:val="002849FE"/>
    <w:rsid w:val="00285D30"/>
    <w:rsid w:val="00375E1E"/>
    <w:rsid w:val="003B043E"/>
    <w:rsid w:val="003D5CFA"/>
    <w:rsid w:val="00420CBE"/>
    <w:rsid w:val="00486A47"/>
    <w:rsid w:val="00494737"/>
    <w:rsid w:val="004A4620"/>
    <w:rsid w:val="005F0FD6"/>
    <w:rsid w:val="00664355"/>
    <w:rsid w:val="007D7669"/>
    <w:rsid w:val="00817D93"/>
    <w:rsid w:val="00890182"/>
    <w:rsid w:val="00911933"/>
    <w:rsid w:val="00994E99"/>
    <w:rsid w:val="00A05DB8"/>
    <w:rsid w:val="00A946C0"/>
    <w:rsid w:val="00B41863"/>
    <w:rsid w:val="00B4486E"/>
    <w:rsid w:val="00B51481"/>
    <w:rsid w:val="00B94F3A"/>
    <w:rsid w:val="00BB2C01"/>
    <w:rsid w:val="00BE5BC2"/>
    <w:rsid w:val="00C371FD"/>
    <w:rsid w:val="00C5693E"/>
    <w:rsid w:val="00D461D5"/>
    <w:rsid w:val="00E32EDF"/>
    <w:rsid w:val="00F16307"/>
    <w:rsid w:val="02472700"/>
    <w:rsid w:val="04123AA4"/>
    <w:rsid w:val="055C694A"/>
    <w:rsid w:val="05F45A09"/>
    <w:rsid w:val="07383D88"/>
    <w:rsid w:val="082D6015"/>
    <w:rsid w:val="0C923042"/>
    <w:rsid w:val="0F873DDA"/>
    <w:rsid w:val="0FF263AD"/>
    <w:rsid w:val="10CC30D9"/>
    <w:rsid w:val="12081286"/>
    <w:rsid w:val="18B734FE"/>
    <w:rsid w:val="18F20563"/>
    <w:rsid w:val="1B205F64"/>
    <w:rsid w:val="1CAA1AE9"/>
    <w:rsid w:val="1CFA40C7"/>
    <w:rsid w:val="1D957D53"/>
    <w:rsid w:val="1DB56256"/>
    <w:rsid w:val="1F797D37"/>
    <w:rsid w:val="21BD09EA"/>
    <w:rsid w:val="22675A7D"/>
    <w:rsid w:val="23D11BA1"/>
    <w:rsid w:val="23FE3883"/>
    <w:rsid w:val="259C77F7"/>
    <w:rsid w:val="27740E9F"/>
    <w:rsid w:val="27BF58FE"/>
    <w:rsid w:val="2AF8427E"/>
    <w:rsid w:val="2CDC0FA6"/>
    <w:rsid w:val="2F421D53"/>
    <w:rsid w:val="303654E8"/>
    <w:rsid w:val="30A5440F"/>
    <w:rsid w:val="31320DC7"/>
    <w:rsid w:val="31CC0DBF"/>
    <w:rsid w:val="35077312"/>
    <w:rsid w:val="388A5602"/>
    <w:rsid w:val="398D62E7"/>
    <w:rsid w:val="3A0601E8"/>
    <w:rsid w:val="3A6B7B13"/>
    <w:rsid w:val="3AB31AB1"/>
    <w:rsid w:val="40F555FA"/>
    <w:rsid w:val="41E601B1"/>
    <w:rsid w:val="41F2320C"/>
    <w:rsid w:val="42F14AE5"/>
    <w:rsid w:val="443B2295"/>
    <w:rsid w:val="44422BA0"/>
    <w:rsid w:val="48004C2D"/>
    <w:rsid w:val="48FD2622"/>
    <w:rsid w:val="4F542CEF"/>
    <w:rsid w:val="502D7210"/>
    <w:rsid w:val="515B2FCF"/>
    <w:rsid w:val="52D52E8A"/>
    <w:rsid w:val="5394391C"/>
    <w:rsid w:val="53D95DFF"/>
    <w:rsid w:val="560C3113"/>
    <w:rsid w:val="56D80BAA"/>
    <w:rsid w:val="57A03E00"/>
    <w:rsid w:val="595470E7"/>
    <w:rsid w:val="5A107CCC"/>
    <w:rsid w:val="5ADA1C4D"/>
    <w:rsid w:val="5B9800C8"/>
    <w:rsid w:val="5C8852D5"/>
    <w:rsid w:val="5CDD5B66"/>
    <w:rsid w:val="5CF77470"/>
    <w:rsid w:val="5E5C4A5D"/>
    <w:rsid w:val="5F230C35"/>
    <w:rsid w:val="5F7206A6"/>
    <w:rsid w:val="60E17EE7"/>
    <w:rsid w:val="64A96659"/>
    <w:rsid w:val="65B70032"/>
    <w:rsid w:val="6708195A"/>
    <w:rsid w:val="6B49533E"/>
    <w:rsid w:val="6DAE6CB3"/>
    <w:rsid w:val="6EE041D4"/>
    <w:rsid w:val="753C6BC7"/>
    <w:rsid w:val="760478C0"/>
    <w:rsid w:val="764346F2"/>
    <w:rsid w:val="76EC7B7C"/>
    <w:rsid w:val="78CB06C1"/>
    <w:rsid w:val="7B5C72FD"/>
    <w:rsid w:val="7E1B0C60"/>
    <w:rsid w:val="7F2F44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0"/>
    <w:rPr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autoRedefine/>
    <w:qFormat/>
    <w:uiPriority w:val="0"/>
    <w:rPr>
      <w:i/>
    </w:rPr>
  </w:style>
  <w:style w:type="character" w:customStyle="1" w:styleId="10">
    <w:name w:val="页眉 Char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481</Words>
  <Characters>2746</Characters>
  <Lines>22</Lines>
  <Paragraphs>6</Paragraphs>
  <TotalTime>45</TotalTime>
  <ScaleCrop>false</ScaleCrop>
  <LinksUpToDate>false</LinksUpToDate>
  <CharactersWithSpaces>3221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2024-04-17T02:20:00Z</dcterms:created>
  <dc:creator>888</dc:creator>
  <cp:lastModifiedBy>景静姝</cp:lastModifiedBy>
  <cp:lastPrinted>2024-03-15T08:50:00Z</cp:lastPrinted>
  <dcterms:modified xsi:type="dcterms:W3CDTF">2024-05-08T03:34:47Z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AC0BE46D65B346309C069F3835264537_13</vt:lpwstr>
  </property>
</Properties>
</file>