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7F65" w:rsidRPr="001E587B" w:rsidRDefault="00751D04">
      <w:pPr>
        <w:rPr>
          <w:b/>
          <w:noProof/>
          <w:color w:val="111111"/>
          <w:sz w:val="72"/>
          <w:szCs w:val="72"/>
        </w:rPr>
      </w:pPr>
      <w:r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3609F39" wp14:editId="7CC8F8B6">
                <wp:simplePos x="0" y="0"/>
                <wp:positionH relativeFrom="column">
                  <wp:posOffset>3150235</wp:posOffset>
                </wp:positionH>
                <wp:positionV relativeFrom="paragraph">
                  <wp:posOffset>4387954</wp:posOffset>
                </wp:positionV>
                <wp:extent cx="4215765" cy="357124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5765" cy="3571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7F65" w:rsidRDefault="002C2A82">
                            <w:pPr>
                              <w:adjustRightInd w:val="0"/>
                              <w:snapToGrid w:val="0"/>
                              <w:ind w:firstLineChars="100" w:firstLine="210"/>
                            </w:pPr>
                            <w:r w:rsidRPr="002C2A82">
                              <w:rPr>
                                <w:rFonts w:asciiTheme="minorEastAsia" w:hAnsiTheme="minorEastAsia" w:cstheme="minorEastAsia" w:hint="eastAsia"/>
                                <w:color w:val="171717" w:themeColor="background2" w:themeShade="1A"/>
                                <w:szCs w:val="21"/>
                                <w:shd w:val="clear" w:color="auto" w:fill="FFFFFF"/>
                              </w:rPr>
                              <w:t>心理因素可以致病，而疾病又可以反作用于人的心理。很多病人在得知自己的病情后心中非常焦虑、恐惧、烦躁不安，希望得到帮助。家庭，工作及各种情感掺杂在一起，给病人造成了很大的心理负担。家属因为病人的病情而担忧，开始愁眉不展。俗话说三分治疗，七分护理。这句话一直沿用至今，就是告诫病人治疗并不是最</w:t>
                            </w:r>
                            <w:proofErr w:type="gramStart"/>
                            <w:r w:rsidRPr="002C2A82">
                              <w:rPr>
                                <w:rFonts w:asciiTheme="minorEastAsia" w:hAnsiTheme="minorEastAsia" w:cstheme="minorEastAsia" w:hint="eastAsia"/>
                                <w:color w:val="171717" w:themeColor="background2" w:themeShade="1A"/>
                                <w:szCs w:val="21"/>
                                <w:shd w:val="clear" w:color="auto" w:fill="FFFFFF"/>
                              </w:rPr>
                              <w:t>关健</w:t>
                            </w:r>
                            <w:proofErr w:type="gramEnd"/>
                            <w:r w:rsidRPr="002C2A82">
                              <w:rPr>
                                <w:rFonts w:asciiTheme="minorEastAsia" w:hAnsiTheme="minorEastAsia" w:cstheme="minorEastAsia" w:hint="eastAsia"/>
                                <w:color w:val="171717" w:themeColor="background2" w:themeShade="1A"/>
                                <w:szCs w:val="21"/>
                                <w:shd w:val="clear" w:color="auto" w:fill="FFFFFF"/>
                              </w:rPr>
                              <w:t>，而最</w:t>
                            </w:r>
                            <w:proofErr w:type="gramStart"/>
                            <w:r w:rsidRPr="002C2A82">
                              <w:rPr>
                                <w:rFonts w:asciiTheme="minorEastAsia" w:hAnsiTheme="minorEastAsia" w:cstheme="minorEastAsia" w:hint="eastAsia"/>
                                <w:color w:val="171717" w:themeColor="background2" w:themeShade="1A"/>
                                <w:szCs w:val="21"/>
                                <w:shd w:val="clear" w:color="auto" w:fill="FFFFFF"/>
                              </w:rPr>
                              <w:t>关健</w:t>
                            </w:r>
                            <w:proofErr w:type="gramEnd"/>
                            <w:r w:rsidRPr="002C2A82">
                              <w:rPr>
                                <w:rFonts w:asciiTheme="minorEastAsia" w:hAnsiTheme="minorEastAsia" w:cstheme="minorEastAsia" w:hint="eastAsia"/>
                                <w:color w:val="171717" w:themeColor="background2" w:themeShade="1A"/>
                                <w:szCs w:val="21"/>
                                <w:shd w:val="clear" w:color="auto" w:fill="FFFFFF"/>
                              </w:rPr>
                              <w:t>的是要调整好自己的心态去面对这一切。家属是病人最亲近也是最相信的人，他们的关心、鼓励和支持能使患者的心灵得到很大的安慰，对治疗也有了很大的信心。平时可以给病人听听喜欢的音乐，耐心倾听病人的述说，及时了解病人心中的疑虑，及时给予鼓励，以增强其对治疗的信心。</w:t>
                            </w:r>
                          </w:p>
                          <w:p w:rsidR="00147F65" w:rsidRDefault="00147F6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9" o:spid="_x0000_s1026" type="#_x0000_t202" style="position:absolute;left:0;text-align:left;margin-left:248.05pt;margin-top:345.5pt;width:331.95pt;height:281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" filled="f" stroked="f" strokeweight=".5pt">
                <v:textbox>
                  <w:txbxContent>
                    <w:p w:rsidR="00147F65" w:rsidRDefault="002C2A82">
                      <w:pPr>
                        <w:adjustRightInd w:val="0"/>
                        <w:snapToGrid w:val="0"/>
                        <w:ind w:firstLineChars="100" w:firstLine="210"/>
                      </w:pPr>
                      <w:r w:rsidRPr="002C2A82">
                        <w:rPr>
                          <w:rFonts w:asciiTheme="minorEastAsia" w:hAnsiTheme="minorEastAsia" w:cstheme="minorEastAsia" w:hint="eastAsia"/>
                          <w:color w:val="171717" w:themeColor="background2" w:themeShade="1A"/>
                          <w:szCs w:val="21"/>
                          <w:shd w:val="clear" w:color="auto" w:fill="FFFFFF"/>
                        </w:rPr>
                        <w:t>心理因素可以致病，而疾病又可以反作用于人的心理。很多病人在得知自己的病情后心中非常焦虑、恐惧、烦躁不安，希望得到帮助。家庭，工作及各种情感掺杂在一起，给病人造成了很大的心理负担。家属因为病人的病情而担忧，开始愁眉不展。俗话说三分治疗，七分护理。这句话一直沿用至今，就是告诫病人治疗并不是最</w:t>
                      </w:r>
                      <w:proofErr w:type="gramStart"/>
                      <w:r w:rsidRPr="002C2A82">
                        <w:rPr>
                          <w:rFonts w:asciiTheme="minorEastAsia" w:hAnsiTheme="minorEastAsia" w:cstheme="minorEastAsia" w:hint="eastAsia"/>
                          <w:color w:val="171717" w:themeColor="background2" w:themeShade="1A"/>
                          <w:szCs w:val="21"/>
                          <w:shd w:val="clear" w:color="auto" w:fill="FFFFFF"/>
                        </w:rPr>
                        <w:t>关健</w:t>
                      </w:r>
                      <w:proofErr w:type="gramEnd"/>
                      <w:r w:rsidRPr="002C2A82">
                        <w:rPr>
                          <w:rFonts w:asciiTheme="minorEastAsia" w:hAnsiTheme="minorEastAsia" w:cstheme="minorEastAsia" w:hint="eastAsia"/>
                          <w:color w:val="171717" w:themeColor="background2" w:themeShade="1A"/>
                          <w:szCs w:val="21"/>
                          <w:shd w:val="clear" w:color="auto" w:fill="FFFFFF"/>
                        </w:rPr>
                        <w:t>，而最</w:t>
                      </w:r>
                      <w:proofErr w:type="gramStart"/>
                      <w:r w:rsidRPr="002C2A82">
                        <w:rPr>
                          <w:rFonts w:asciiTheme="minorEastAsia" w:hAnsiTheme="minorEastAsia" w:cstheme="minorEastAsia" w:hint="eastAsia"/>
                          <w:color w:val="171717" w:themeColor="background2" w:themeShade="1A"/>
                          <w:szCs w:val="21"/>
                          <w:shd w:val="clear" w:color="auto" w:fill="FFFFFF"/>
                        </w:rPr>
                        <w:t>关健</w:t>
                      </w:r>
                      <w:proofErr w:type="gramEnd"/>
                      <w:r w:rsidRPr="002C2A82">
                        <w:rPr>
                          <w:rFonts w:asciiTheme="minorEastAsia" w:hAnsiTheme="minorEastAsia" w:cstheme="minorEastAsia" w:hint="eastAsia"/>
                          <w:color w:val="171717" w:themeColor="background2" w:themeShade="1A"/>
                          <w:szCs w:val="21"/>
                          <w:shd w:val="clear" w:color="auto" w:fill="FFFFFF"/>
                        </w:rPr>
                        <w:t>的是要调整好自己的心态去面对这一切。家属是病人最亲近也是最相信的人，他们的关心、鼓励和支持能使患者的心灵得到很大的安慰，对治疗也有了很大的信心。平时可以给病人听听喜欢的音乐，耐心倾听病人的述说，及时了解病人心中的疑虑，及时给予鼓励，以增强其对治疗的信心。</w:t>
                      </w:r>
                    </w:p>
                    <w:p w:rsidR="00147F65" w:rsidRDefault="00147F65"/>
                  </w:txbxContent>
                </v:textbox>
              </v:shape>
            </w:pict>
          </mc:Fallback>
        </mc:AlternateContent>
      </w:r>
      <w:r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5C15CBE" wp14:editId="060F991A">
                <wp:simplePos x="0" y="0"/>
                <wp:positionH relativeFrom="column">
                  <wp:posOffset>4758612</wp:posOffset>
                </wp:positionH>
                <wp:positionV relativeFrom="paragraph">
                  <wp:posOffset>1646853</wp:posOffset>
                </wp:positionV>
                <wp:extent cx="3991610" cy="167951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1610" cy="1679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D04" w:rsidRPr="00751D04" w:rsidRDefault="00751D04" w:rsidP="00751D04">
                            <w:pPr>
                              <w:ind w:firstLineChars="250" w:firstLine="602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b/>
                                <w:color w:val="FF0000"/>
                                <w:kern w:val="0"/>
                                <w:sz w:val="24"/>
                              </w:rPr>
                              <w:t>筛查建议：</w:t>
                            </w: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>1.高危人群：建议每6个月行血清CEA、CA199和肝胆B超检查；</w:t>
                            </w:r>
                          </w:p>
                          <w:p w:rsidR="00751D04" w:rsidRPr="00751D04" w:rsidRDefault="00751D04" w:rsidP="00751D04">
                            <w:pPr>
                              <w:ind w:firstLineChars="250" w:firstLine="600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>2. 一般人群：建议每年行血清CEA、CA199和肝胆B超检查，尤其是女性。</w:t>
                            </w:r>
                          </w:p>
                          <w:p w:rsidR="00751D04" w:rsidRPr="00751D04" w:rsidRDefault="00751D04" w:rsidP="00751D04">
                            <w:pPr>
                              <w:ind w:firstLineChars="250" w:firstLine="602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b/>
                                <w:color w:val="FF0000"/>
                                <w:kern w:val="0"/>
                                <w:sz w:val="24"/>
                              </w:rPr>
                              <w:t>预防建议：</w:t>
                            </w: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>1. 超过1厘米的胆囊息肉、超过1厘米的胆囊腺肌病患者，建议限期行胆囊切除术；有症状的慢性结石性胆囊炎、胆囊萎缩、瓷化胆囊以及小于1厘米的胆囊</w:t>
                            </w:r>
                            <w:proofErr w:type="gramStart"/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>腺肌症病</w:t>
                            </w:r>
                            <w:proofErr w:type="gramEnd"/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>患者，建议尽早行胆囊切除术。</w:t>
                            </w:r>
                          </w:p>
                          <w:p w:rsidR="00147F65" w:rsidRPr="002C2A82" w:rsidRDefault="00751D04" w:rsidP="00751D04">
                            <w:pPr>
                              <w:ind w:firstLineChars="250" w:firstLine="600"/>
                              <w:rPr>
                                <w:rFonts w:asciiTheme="minorEastAsia" w:hAnsiTheme="minorEastAsia" w:cstheme="minorEastAsia"/>
                                <w:color w:val="333333"/>
                                <w:kern w:val="0"/>
                                <w:sz w:val="24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 w:val="24"/>
                              </w:rPr>
                              <w:t xml:space="preserve">         2. 定期体检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7" o:spid="_x0000_s1027" type="#_x0000_t202" style="position:absolute;left:0;text-align:left;margin-left:374.7pt;margin-top:129.65pt;width:314.3pt;height:132.2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" filled="f" stroked="f" strokeweight=".5pt">
                <v:textbox>
                  <w:txbxContent>
                    <w:p w:rsidR="00751D04" w:rsidRPr="00751D04" w:rsidRDefault="00751D04" w:rsidP="00751D04">
                      <w:pPr>
                        <w:ind w:firstLineChars="250" w:firstLine="602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b/>
                          <w:color w:val="FF0000"/>
                          <w:kern w:val="0"/>
                          <w:sz w:val="24"/>
                        </w:rPr>
                        <w:t>筛查建议：</w:t>
                      </w: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>1.高危人群：建议每6个月行血清CEA、CA199和肝胆B超检查；</w:t>
                      </w:r>
                    </w:p>
                    <w:p w:rsidR="00751D04" w:rsidRPr="00751D04" w:rsidRDefault="00751D04" w:rsidP="00751D04">
                      <w:pPr>
                        <w:ind w:firstLineChars="250" w:firstLine="600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>2. 一般人群：建议每年行血清CEA、CA199和肝胆B超检查，尤其是女性。</w:t>
                      </w:r>
                    </w:p>
                    <w:p w:rsidR="00751D04" w:rsidRPr="00751D04" w:rsidRDefault="00751D04" w:rsidP="00751D04">
                      <w:pPr>
                        <w:ind w:firstLineChars="250" w:firstLine="602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b/>
                          <w:color w:val="FF0000"/>
                          <w:kern w:val="0"/>
                          <w:sz w:val="24"/>
                        </w:rPr>
                        <w:t>预防建议：</w:t>
                      </w: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>1. 超过1厘米的胆囊息肉、超过1厘米的胆囊腺肌病患者，建议限期行胆囊切除术；有症状的慢性结石性胆囊炎、胆囊萎缩、瓷化胆囊以及小于1厘米的胆囊</w:t>
                      </w:r>
                      <w:proofErr w:type="gramStart"/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>腺肌症病</w:t>
                      </w:r>
                      <w:proofErr w:type="gramEnd"/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>患者，建议尽早行胆囊切除术。</w:t>
                      </w:r>
                    </w:p>
                    <w:p w:rsidR="00147F65" w:rsidRPr="002C2A82" w:rsidRDefault="00751D04" w:rsidP="00751D04">
                      <w:pPr>
                        <w:ind w:firstLineChars="250" w:firstLine="600"/>
                        <w:rPr>
                          <w:rFonts w:asciiTheme="minorEastAsia" w:hAnsiTheme="minorEastAsia" w:cstheme="minorEastAsia"/>
                          <w:color w:val="333333"/>
                          <w:kern w:val="0"/>
                          <w:sz w:val="24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 w:val="24"/>
                        </w:rPr>
                        <w:t xml:space="preserve">         2. 定期体检</w:t>
                      </w:r>
                    </w:p>
                  </w:txbxContent>
                </v:textbox>
              </v:shape>
            </w:pict>
          </mc:Fallback>
        </mc:AlternateContent>
      </w:r>
      <w:r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68480" behindDoc="1" locked="0" layoutInCell="1" allowOverlap="1" wp14:anchorId="1F713724" wp14:editId="555D1880">
            <wp:simplePos x="0" y="0"/>
            <wp:positionH relativeFrom="column">
              <wp:posOffset>3958590</wp:posOffset>
            </wp:positionH>
            <wp:positionV relativeFrom="paragraph">
              <wp:posOffset>-450215</wp:posOffset>
            </wp:positionV>
            <wp:extent cx="5937250" cy="4410075"/>
            <wp:effectExtent l="0" t="0" r="0" b="0"/>
            <wp:wrapNone/>
            <wp:docPr id="15" name="图片 15" descr="1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 (4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69504" behindDoc="1" locked="0" layoutInCell="1" allowOverlap="1" wp14:anchorId="6F81B7B8" wp14:editId="5E720A26">
            <wp:simplePos x="0" y="0"/>
            <wp:positionH relativeFrom="column">
              <wp:posOffset>3661410</wp:posOffset>
            </wp:positionH>
            <wp:positionV relativeFrom="paragraph">
              <wp:posOffset>-2663190</wp:posOffset>
            </wp:positionV>
            <wp:extent cx="5971540" cy="4812030"/>
            <wp:effectExtent l="0" t="0" r="0" b="0"/>
            <wp:wrapNone/>
            <wp:docPr id="14" name="图片 14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300000">
                      <a:off x="0" y="0"/>
                      <a:ext cx="5971540" cy="4812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C2A82"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7FC3AD4" wp14:editId="0269CDDB">
                <wp:simplePos x="0" y="0"/>
                <wp:positionH relativeFrom="column">
                  <wp:posOffset>4422710</wp:posOffset>
                </wp:positionH>
                <wp:positionV relativeFrom="paragraph">
                  <wp:posOffset>3914192</wp:posOffset>
                </wp:positionV>
                <wp:extent cx="2296795" cy="550506"/>
                <wp:effectExtent l="0" t="0" r="0" b="254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6795" cy="5505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7F65" w:rsidRDefault="00CC7FC9" w:rsidP="00751D04">
                            <w:pPr>
                              <w:ind w:firstLineChars="50" w:firstLine="200"/>
                              <w:rPr>
                                <w:rFonts w:ascii="华康POP2体W9(P)" w:eastAsia="华康POP2体W9(P)" w:hAnsi="华康POP2体W9(P)" w:cs="华康POP2体W9(P)"/>
                                <w:color w:val="ED7D31" w:themeColor="accent2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华康POP2体W9(P)" w:eastAsia="华康POP2体W9(P)" w:hAnsi="华康POP2体W9(P)" w:cs="华康POP2体W9(P)" w:hint="eastAsia"/>
                                <w:color w:val="ED7D31" w:themeColor="accent2"/>
                                <w:sz w:val="40"/>
                                <w:szCs w:val="40"/>
                                <w:shd w:val="clear" w:color="auto" w:fill="FFFFFF"/>
                              </w:rPr>
                              <w:t>心理</w:t>
                            </w:r>
                            <w:r w:rsidR="00751D04">
                              <w:rPr>
                                <w:rFonts w:ascii="华康POP2体W9(P)" w:eastAsia="华康POP2体W9(P)" w:hAnsi="华康POP2体W9(P)" w:cs="华康POP2体W9(P)" w:hint="eastAsia"/>
                                <w:color w:val="ED7D31" w:themeColor="accent2"/>
                                <w:sz w:val="40"/>
                                <w:szCs w:val="40"/>
                                <w:shd w:val="clear" w:color="auto" w:fill="FFFFFF"/>
                              </w:rPr>
                              <w:t>护理</w:t>
                            </w:r>
                          </w:p>
                          <w:p w:rsidR="00147F65" w:rsidRDefault="00147F6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8" o:spid="_x0000_s1028" type="#_x0000_t202" style="position:absolute;left:0;text-align:left;margin-left:348.25pt;margin-top:308.2pt;width:180.85pt;height:43.3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" filled="f" stroked="f" strokeweight=".5pt">
                <v:textbox>
                  <w:txbxContent>
                    <w:p w:rsidR="00147F65" w:rsidRDefault="00CC7FC9" w:rsidP="00751D04">
                      <w:pPr>
                        <w:ind w:firstLineChars="50" w:firstLine="200"/>
                        <w:rPr>
                          <w:rFonts w:ascii="华康POP2体W9(P)" w:eastAsia="华康POP2体W9(P)" w:hAnsi="华康POP2体W9(P)" w:cs="华康POP2体W9(P)"/>
                          <w:color w:val="ED7D31" w:themeColor="accent2"/>
                          <w:sz w:val="40"/>
                          <w:szCs w:val="40"/>
                        </w:rPr>
                      </w:pPr>
                      <w:r>
                        <w:rPr>
                          <w:rFonts w:ascii="华康POP2体W9(P)" w:eastAsia="华康POP2体W9(P)" w:hAnsi="华康POP2体W9(P)" w:cs="华康POP2体W9(P)" w:hint="eastAsia"/>
                          <w:color w:val="ED7D31" w:themeColor="accent2"/>
                          <w:sz w:val="40"/>
                          <w:szCs w:val="40"/>
                          <w:shd w:val="clear" w:color="auto" w:fill="FFFFFF"/>
                        </w:rPr>
                        <w:t>心理</w:t>
                      </w:r>
                      <w:r w:rsidR="00751D04">
                        <w:rPr>
                          <w:rFonts w:ascii="华康POP2体W9(P)" w:eastAsia="华康POP2体W9(P)" w:hAnsi="华康POP2体W9(P)" w:cs="华康POP2体W9(P)" w:hint="eastAsia"/>
                          <w:color w:val="ED7D31" w:themeColor="accent2"/>
                          <w:sz w:val="40"/>
                          <w:szCs w:val="40"/>
                          <w:shd w:val="clear" w:color="auto" w:fill="FFFFFF"/>
                        </w:rPr>
                        <w:t>护理</w:t>
                      </w:r>
                    </w:p>
                    <w:p w:rsidR="00147F65" w:rsidRDefault="00147F65"/>
                  </w:txbxContent>
                </v:textbox>
              </v:shape>
            </w:pict>
          </mc:Fallback>
        </mc:AlternateContent>
      </w:r>
      <w:r w:rsidR="002C2A82"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0B012F" wp14:editId="31392B83">
                <wp:simplePos x="0" y="0"/>
                <wp:positionH relativeFrom="column">
                  <wp:posOffset>4460033</wp:posOffset>
                </wp:positionH>
                <wp:positionV relativeFrom="paragraph">
                  <wp:posOffset>-209939</wp:posOffset>
                </wp:positionV>
                <wp:extent cx="4286250" cy="1707502"/>
                <wp:effectExtent l="0" t="0" r="0" b="762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0" cy="17075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D04" w:rsidRPr="00751D04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1.</w:t>
                            </w: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慢性结石性胆囊炎（结石越大风险越高）</w:t>
                            </w:r>
                          </w:p>
                          <w:p w:rsidR="00751D04" w:rsidRPr="00751D04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2. 胆囊息肉（直径超过1厘米，特别是单发、</w:t>
                            </w:r>
                            <w:proofErr w:type="gramStart"/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宽蒂息肉</w:t>
                            </w:r>
                            <w:proofErr w:type="gramEnd"/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）</w:t>
                            </w:r>
                          </w:p>
                          <w:p w:rsidR="00751D04" w:rsidRPr="00751D04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3. 瓷化胆囊或胆囊萎缩</w:t>
                            </w:r>
                          </w:p>
                          <w:p w:rsidR="00751D04" w:rsidRPr="00751D04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4. 胆胰管汇合异常或先天性胆管囊肿患者</w:t>
                            </w:r>
                          </w:p>
                          <w:p w:rsidR="00751D04" w:rsidRPr="00751D04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5. 胆囊腺肌症</w:t>
                            </w:r>
                          </w:p>
                          <w:p w:rsidR="00751D04" w:rsidRPr="00751D04" w:rsidRDefault="00751D04" w:rsidP="00751D04">
                            <w:pPr>
                              <w:ind w:firstLineChars="150" w:firstLine="315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6. 慢性伤寒感染人群</w:t>
                            </w:r>
                          </w:p>
                          <w:p w:rsidR="00751D04" w:rsidRPr="00751D04" w:rsidRDefault="00751D04" w:rsidP="00751D04">
                            <w:pPr>
                              <w:ind w:firstLineChars="200" w:firstLine="420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7. 原发性硬化性胆管炎人群</w:t>
                            </w:r>
                          </w:p>
                          <w:p w:rsidR="00751D04" w:rsidRPr="00751D04" w:rsidRDefault="00751D04" w:rsidP="00751D04">
                            <w:pPr>
                              <w:ind w:firstLineChars="300" w:firstLine="630"/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8. 炎症性肠病人群</w:t>
                            </w:r>
                          </w:p>
                          <w:p w:rsidR="002C2A82" w:rsidRPr="002C2A82" w:rsidRDefault="00751D04" w:rsidP="00751D04">
                            <w:pPr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</w:pPr>
                            <w:r w:rsidRPr="00751D04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9. 合并糖尿病人群</w:t>
                            </w:r>
                            <w:r w:rsidR="002C2A82" w:rsidRPr="002C2A82">
                              <w:rPr>
                                <w:rFonts w:asciiTheme="minorEastAsia" w:hAnsiTheme="minorEastAsia" w:cstheme="minorEastAsia" w:hint="eastAsia"/>
                                <w:color w:val="333333"/>
                                <w:kern w:val="0"/>
                                <w:szCs w:val="21"/>
                              </w:rPr>
                              <w:t>(6)肿瘤也可穿透浆膜，导致胆囊穿孔，出现急性腹膜炎，胆道出血等。</w:t>
                            </w:r>
                          </w:p>
                          <w:p w:rsidR="00147F65" w:rsidRPr="002C2A82" w:rsidRDefault="00147F65" w:rsidP="002C2A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6" o:spid="_x0000_s1029" type="#_x0000_t202" style="position:absolute;left:0;text-align:left;margin-left:351.2pt;margin-top:-16.55pt;width:337.5pt;height:134.4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" filled="f" stroked="f" strokeweight=".5pt">
                <v:textbox>
                  <w:txbxContent>
                    <w:p w:rsidR="00751D04" w:rsidRPr="00751D04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1.</w:t>
                      </w: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慢性结石性胆囊炎（结石越大风险越高）</w:t>
                      </w:r>
                    </w:p>
                    <w:p w:rsidR="00751D04" w:rsidRPr="00751D04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2. 胆囊息肉（直径超过1厘米，特别是单发、</w:t>
                      </w:r>
                      <w:proofErr w:type="gramStart"/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宽蒂息肉</w:t>
                      </w:r>
                      <w:proofErr w:type="gramEnd"/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）</w:t>
                      </w:r>
                    </w:p>
                    <w:p w:rsidR="00751D04" w:rsidRPr="00751D04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3. 瓷化胆囊或胆囊萎缩</w:t>
                      </w:r>
                    </w:p>
                    <w:p w:rsidR="00751D04" w:rsidRPr="00751D04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4. 胆胰管汇合异常或先天性胆管囊肿患者</w:t>
                      </w:r>
                    </w:p>
                    <w:p w:rsidR="00751D04" w:rsidRPr="00751D04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5. 胆囊腺肌症</w:t>
                      </w:r>
                    </w:p>
                    <w:p w:rsidR="00751D04" w:rsidRPr="00751D04" w:rsidRDefault="00751D04" w:rsidP="00751D04">
                      <w:pPr>
                        <w:ind w:firstLineChars="150" w:firstLine="315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6. 慢性伤寒感染人群</w:t>
                      </w:r>
                    </w:p>
                    <w:p w:rsidR="00751D04" w:rsidRPr="00751D04" w:rsidRDefault="00751D04" w:rsidP="00751D04">
                      <w:pPr>
                        <w:ind w:firstLineChars="200" w:firstLine="420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7. 原发性硬化性胆管炎人群</w:t>
                      </w:r>
                    </w:p>
                    <w:p w:rsidR="00751D04" w:rsidRPr="00751D04" w:rsidRDefault="00751D04" w:rsidP="00751D04">
                      <w:pPr>
                        <w:ind w:firstLineChars="300" w:firstLine="630"/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8. 炎症性肠病人群</w:t>
                      </w:r>
                    </w:p>
                    <w:p w:rsidR="002C2A82" w:rsidRPr="002C2A82" w:rsidRDefault="00751D04" w:rsidP="00751D04">
                      <w:pPr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</w:pPr>
                      <w:r w:rsidRPr="00751D04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9. 合并糖尿病人群</w:t>
                      </w:r>
                      <w:r w:rsidR="002C2A82" w:rsidRPr="002C2A82">
                        <w:rPr>
                          <w:rFonts w:asciiTheme="minorEastAsia" w:hAnsiTheme="minorEastAsia" w:cstheme="minorEastAsia" w:hint="eastAsia"/>
                          <w:color w:val="333333"/>
                          <w:kern w:val="0"/>
                          <w:szCs w:val="21"/>
                        </w:rPr>
                        <w:t>(6)肿瘤也可穿透浆膜，导致胆囊穿孔，出现急性腹膜炎，胆道出血等。</w:t>
                      </w:r>
                    </w:p>
                    <w:p w:rsidR="00147F65" w:rsidRPr="002C2A82" w:rsidRDefault="00147F65" w:rsidP="002C2A82"/>
                  </w:txbxContent>
                </v:textbox>
              </v:shape>
            </w:pict>
          </mc:Fallback>
        </mc:AlternateContent>
      </w:r>
      <w:r w:rsidR="002C2A82"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9471D59" wp14:editId="383DDA97">
                <wp:simplePos x="0" y="0"/>
                <wp:positionH relativeFrom="column">
                  <wp:posOffset>5724525</wp:posOffset>
                </wp:positionH>
                <wp:positionV relativeFrom="paragraph">
                  <wp:posOffset>-725170</wp:posOffset>
                </wp:positionV>
                <wp:extent cx="2003425" cy="56070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60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7F65" w:rsidRDefault="00751D04" w:rsidP="00751D04">
                            <w:pPr>
                              <w:ind w:firstLineChars="100" w:firstLine="400"/>
                            </w:pPr>
                            <w:r>
                              <w:rPr>
                                <w:rFonts w:ascii="华康POP2体W9(P)" w:eastAsia="华康POP2体W9(P)" w:hAnsi="华康POP2体W9(P)" w:cs="华康POP2体W9(P)" w:hint="eastAsia"/>
                                <w:color w:val="0070C0"/>
                                <w:sz w:val="40"/>
                                <w:szCs w:val="40"/>
                              </w:rPr>
                              <w:t>高危对象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5" o:spid="_x0000_s1030" type="#_x0000_t202" style="position:absolute;left:0;text-align:left;margin-left:450.75pt;margin-top:-57.1pt;width:157.75pt;height:44.1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" filled="f" stroked="f" strokeweight=".5pt">
                <v:textbox>
                  <w:txbxContent>
                    <w:p w:rsidR="00147F65" w:rsidRDefault="00751D04" w:rsidP="00751D04">
                      <w:pPr>
                        <w:ind w:firstLineChars="100" w:firstLine="400"/>
                      </w:pPr>
                      <w:r>
                        <w:rPr>
                          <w:rFonts w:ascii="华康POP2体W9(P)" w:eastAsia="华康POP2体W9(P)" w:hAnsi="华康POP2体W9(P)" w:cs="华康POP2体W9(P)" w:hint="eastAsia"/>
                          <w:color w:val="0070C0"/>
                          <w:sz w:val="40"/>
                          <w:szCs w:val="40"/>
                        </w:rPr>
                        <w:t>高危对象</w:t>
                      </w:r>
                    </w:p>
                  </w:txbxContent>
                </v:textbox>
              </v:shape>
            </w:pict>
          </mc:Fallback>
        </mc:AlternateContent>
      </w:r>
      <w:r w:rsidR="001E587B"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7F7A50D" wp14:editId="3283C787">
                <wp:simplePos x="0" y="0"/>
                <wp:positionH relativeFrom="column">
                  <wp:posOffset>904447</wp:posOffset>
                </wp:positionH>
                <wp:positionV relativeFrom="paragraph">
                  <wp:posOffset>1264103</wp:posOffset>
                </wp:positionV>
                <wp:extent cx="1296670" cy="596900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670" cy="59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7F65" w:rsidRDefault="001E587B">
                            <w:pPr>
                              <w:rPr>
                                <w:rFonts w:ascii="华文琥珀" w:eastAsia="华文琥珀" w:hAnsi="华文琥珀" w:cs="华文琥珀"/>
                                <w:color w:val="C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华文琥珀" w:eastAsia="华文琥珀" w:hAnsi="华文琥珀" w:cs="华文琥珀" w:hint="eastAsia"/>
                                <w:color w:val="C00000"/>
                                <w:sz w:val="40"/>
                                <w:szCs w:val="40"/>
                              </w:rPr>
                              <w:t>胆囊癌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0" o:spid="_x0000_s1031" type="#_x0000_t202" style="position:absolute;left:0;text-align:left;margin-left:71.2pt;margin-top:99.55pt;width:102.1pt;height:4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" filled="f" stroked="f" strokeweight=".5pt">
                <v:textbox>
                  <w:txbxContent>
                    <w:p w:rsidR="00147F65" w:rsidRDefault="001E587B">
                      <w:pPr>
                        <w:rPr>
                          <w:rFonts w:ascii="华文琥珀" w:eastAsia="华文琥珀" w:hAnsi="华文琥珀" w:cs="华文琥珀"/>
                          <w:color w:val="C00000"/>
                          <w:sz w:val="40"/>
                          <w:szCs w:val="40"/>
                        </w:rPr>
                      </w:pPr>
                      <w:r>
                        <w:rPr>
                          <w:rFonts w:ascii="华文琥珀" w:eastAsia="华文琥珀" w:hAnsi="华文琥珀" w:cs="华文琥珀" w:hint="eastAsia"/>
                          <w:color w:val="C00000"/>
                          <w:sz w:val="40"/>
                          <w:szCs w:val="40"/>
                        </w:rPr>
                        <w:t>胆囊癌</w:t>
                      </w:r>
                    </w:p>
                  </w:txbxContent>
                </v:textbox>
              </v:shape>
            </w:pict>
          </mc:Fallback>
        </mc:AlternateContent>
      </w:r>
      <w:r w:rsidR="00630B88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72576" behindDoc="1" locked="0" layoutInCell="1" allowOverlap="1" wp14:anchorId="048A5DCA" wp14:editId="4B3CB665">
            <wp:simplePos x="0" y="0"/>
            <wp:positionH relativeFrom="column">
              <wp:posOffset>3300730</wp:posOffset>
            </wp:positionH>
            <wp:positionV relativeFrom="paragraph">
              <wp:posOffset>161290</wp:posOffset>
            </wp:positionV>
            <wp:extent cx="1489710" cy="2184400"/>
            <wp:effectExtent l="0" t="0" r="0" b="0"/>
            <wp:wrapNone/>
            <wp:docPr id="22" name="图片 2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971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0B88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61312" behindDoc="1" locked="0" layoutInCell="1" allowOverlap="1" wp14:anchorId="732E1A61" wp14:editId="4AB6E556">
            <wp:simplePos x="0" y="0"/>
            <wp:positionH relativeFrom="column">
              <wp:posOffset>503555</wp:posOffset>
            </wp:positionH>
            <wp:positionV relativeFrom="paragraph">
              <wp:posOffset>-1600200</wp:posOffset>
            </wp:positionV>
            <wp:extent cx="1688465" cy="1947545"/>
            <wp:effectExtent l="0" t="0" r="0" b="0"/>
            <wp:wrapNone/>
            <wp:docPr id="4" name="图片 4" descr="7b2c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b2c2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88465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74624" behindDoc="1" locked="0" layoutInCell="1" allowOverlap="1" wp14:anchorId="6588F5DF" wp14:editId="524D5FDA">
            <wp:simplePos x="0" y="0"/>
            <wp:positionH relativeFrom="column">
              <wp:posOffset>-1052195</wp:posOffset>
            </wp:positionH>
            <wp:positionV relativeFrom="paragraph">
              <wp:posOffset>554355</wp:posOffset>
            </wp:positionV>
            <wp:extent cx="1502410" cy="2127250"/>
            <wp:effectExtent l="0" t="0" r="1905" b="0"/>
            <wp:wrapNone/>
            <wp:docPr id="24" name="图片 24" descr="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56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02410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7FC9" w:rsidRPr="001E587B">
        <w:rPr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D6300FD" wp14:editId="5A29DF19">
                <wp:simplePos x="0" y="0"/>
                <wp:positionH relativeFrom="column">
                  <wp:posOffset>-112395</wp:posOffset>
                </wp:positionH>
                <wp:positionV relativeFrom="paragraph">
                  <wp:posOffset>1913255</wp:posOffset>
                </wp:positionV>
                <wp:extent cx="3193415" cy="2856865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3430" y="3238500"/>
                          <a:ext cx="3193415" cy="285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587B" w:rsidRPr="001E587B" w:rsidRDefault="001E587B" w:rsidP="001E587B">
                            <w:pPr>
                              <w:ind w:firstLineChars="100" w:firstLine="210"/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</w:pP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胆囊癌是指发生于胆囊的恶性肿瘤，其出现部位包括胆囊底部、体部、 颈部以及胆囊管。</w:t>
                            </w:r>
                          </w:p>
                          <w:p w:rsidR="001E587B" w:rsidRPr="001E587B" w:rsidRDefault="001E587B" w:rsidP="001E587B">
                            <w:pPr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</w:pP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我国胆囊癌发病率占同期胆道疾病的</w:t>
                            </w:r>
                            <w:r w:rsidRPr="001E587B"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  <w:t>0.4%</w:t>
                            </w:r>
                            <w:r w:rsidRPr="001E587B">
                              <w:rPr>
                                <w:rFonts w:asciiTheme="minorEastAsia" w:eastAsia="MS Gothic" w:hAnsiTheme="minorEastAsia" w:cstheme="minorEastAsia" w:hint="eastAsia"/>
                                <w:szCs w:val="21"/>
                              </w:rPr>
                              <w:t>〜</w:t>
                            </w:r>
                            <w:r w:rsidRPr="001E587B"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  <w:t>3.8%</w:t>
                            </w: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，位列消化道肿瘤发病率第</w:t>
                            </w:r>
                            <w:r w:rsidRPr="001E587B"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  <w:t>6</w:t>
                            </w: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位，患者</w:t>
                            </w:r>
                            <w:r w:rsidRPr="001E587B"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  <w:t>5</w:t>
                            </w: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年总生存率仅为</w:t>
                            </w:r>
                            <w:r w:rsidRPr="001E587B"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  <w:t>5%</w:t>
                            </w: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。在所有癌症中所占比例不高，但是在胆道系统的恶性肿瘤中却是比较常见的一种。</w:t>
                            </w:r>
                          </w:p>
                          <w:p w:rsidR="00147F65" w:rsidRDefault="001E587B" w:rsidP="001E587B">
                            <w:pPr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</w:pP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发病年龄集中在50岁以上，女性多于男性。</w:t>
                            </w:r>
                          </w:p>
                          <w:p w:rsidR="001E587B" w:rsidRDefault="001E587B" w:rsidP="001E587B">
                            <w:pPr>
                              <w:ind w:firstLineChars="150" w:firstLine="315"/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</w:pP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尚无明确的病因，但根据流行病学描述，多数胆囊</w:t>
                            </w:r>
                            <w:r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 xml:space="preserve">         </w:t>
                            </w: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癌合并有胆囊结石、胆囊炎，既往曾有</w:t>
                            </w:r>
                            <w:r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 xml:space="preserve">  </w:t>
                            </w:r>
                          </w:p>
                          <w:p w:rsidR="001E587B" w:rsidRPr="001E587B" w:rsidRDefault="001E587B" w:rsidP="001E587B">
                            <w:pPr>
                              <w:ind w:leftChars="600" w:left="1575" w:hangingChars="150" w:hanging="315"/>
                              <w:rPr>
                                <w:rFonts w:asciiTheme="minorEastAsia" w:hAnsiTheme="minorEastAsia" w:cstheme="minorEastAsia"/>
                                <w:szCs w:val="21"/>
                              </w:rPr>
                            </w:pPr>
                            <w:r w:rsidRPr="001E587B">
                              <w:rPr>
                                <w:rFonts w:asciiTheme="minorEastAsia" w:hAnsiTheme="minorEastAsia" w:cstheme="minorEastAsia" w:hint="eastAsia"/>
                                <w:szCs w:val="21"/>
                              </w:rPr>
                              <w:t>胆囊息肉或胰腺炎症，可能与胆囊粘膜长期受物理性刺激、慢性炎症与细菌代谢致癌物有关。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1" o:spid="_x0000_s1032" type="#_x0000_t202" style="position:absolute;left:0;text-align:left;margin-left:-8.85pt;margin-top:150.65pt;width:251.45pt;height:224.9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" filled="f" stroked="f" strokeweight=".5pt">
                <v:textbox>
                  <w:txbxContent>
                    <w:p w:rsidR="001E587B" w:rsidRPr="001E587B" w:rsidRDefault="001E587B" w:rsidP="001E587B">
                      <w:pPr>
                        <w:ind w:firstLineChars="100" w:firstLine="210"/>
                        <w:rPr>
                          <w:rFonts w:asciiTheme="minorEastAsia" w:hAnsiTheme="minorEastAsia" w:cstheme="minorEastAsia" w:hint="eastAsia"/>
                          <w:szCs w:val="21"/>
                        </w:rPr>
                      </w:pP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胆囊癌是指发生于胆囊的恶性肿瘤，其出现部位包括胆囊底部、体部、 颈部以及胆囊管。</w:t>
                      </w:r>
                    </w:p>
                    <w:p w:rsidR="001E587B" w:rsidRPr="001E587B" w:rsidRDefault="001E587B" w:rsidP="001E587B">
                      <w:pPr>
                        <w:rPr>
                          <w:rFonts w:asciiTheme="minorEastAsia" w:hAnsiTheme="minorEastAsia" w:cstheme="minorEastAsia"/>
                          <w:szCs w:val="21"/>
                        </w:rPr>
                      </w:pP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我国胆囊癌发病率占同期胆道疾病的</w:t>
                      </w:r>
                      <w:r w:rsidRPr="001E587B">
                        <w:rPr>
                          <w:rFonts w:asciiTheme="minorEastAsia" w:hAnsiTheme="minorEastAsia" w:cstheme="minorEastAsia"/>
                          <w:szCs w:val="21"/>
                        </w:rPr>
                        <w:t>0.4%</w:t>
                      </w:r>
                      <w:r w:rsidRPr="001E587B">
                        <w:rPr>
                          <w:rFonts w:asciiTheme="minorEastAsia" w:eastAsia="MS Gothic" w:hAnsiTheme="minorEastAsia" w:cstheme="minorEastAsia" w:hint="eastAsia"/>
                          <w:szCs w:val="21"/>
                        </w:rPr>
                        <w:t>〜</w:t>
                      </w:r>
                      <w:r w:rsidRPr="001E587B">
                        <w:rPr>
                          <w:rFonts w:asciiTheme="minorEastAsia" w:hAnsiTheme="minorEastAsia" w:cstheme="minorEastAsia"/>
                          <w:szCs w:val="21"/>
                        </w:rPr>
                        <w:t>3.8%</w:t>
                      </w: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，位列消化道肿瘤发病率第</w:t>
                      </w:r>
                      <w:r w:rsidRPr="001E587B">
                        <w:rPr>
                          <w:rFonts w:asciiTheme="minorEastAsia" w:hAnsiTheme="minorEastAsia" w:cstheme="minorEastAsia"/>
                          <w:szCs w:val="21"/>
                        </w:rPr>
                        <w:t>6</w:t>
                      </w: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位，患者</w:t>
                      </w:r>
                      <w:r w:rsidRPr="001E587B">
                        <w:rPr>
                          <w:rFonts w:asciiTheme="minorEastAsia" w:hAnsiTheme="minorEastAsia" w:cstheme="minorEastAsia"/>
                          <w:szCs w:val="21"/>
                        </w:rPr>
                        <w:t>5</w:t>
                      </w: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年总生存率仅为</w:t>
                      </w:r>
                      <w:r w:rsidRPr="001E587B">
                        <w:rPr>
                          <w:rFonts w:asciiTheme="minorEastAsia" w:hAnsiTheme="minorEastAsia" w:cstheme="minorEastAsia"/>
                          <w:szCs w:val="21"/>
                        </w:rPr>
                        <w:t>5%</w:t>
                      </w: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。在所有癌症中所占比例不高，但是在胆道系统的恶性肿瘤中却是比较常见的一种。</w:t>
                      </w:r>
                    </w:p>
                    <w:p w:rsidR="00147F65" w:rsidRDefault="001E587B" w:rsidP="001E587B">
                      <w:pPr>
                        <w:rPr>
                          <w:rFonts w:asciiTheme="minorEastAsia" w:hAnsiTheme="minorEastAsia" w:cstheme="minorEastAsia" w:hint="eastAsia"/>
                          <w:szCs w:val="21"/>
                        </w:rPr>
                      </w:pP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发病年龄集中在50岁以上，女性多于男性。</w:t>
                      </w:r>
                    </w:p>
                    <w:p w:rsidR="001E587B" w:rsidRDefault="001E587B" w:rsidP="001E587B">
                      <w:pPr>
                        <w:ind w:firstLineChars="150" w:firstLine="315"/>
                        <w:rPr>
                          <w:rFonts w:asciiTheme="minorEastAsia" w:hAnsiTheme="minorEastAsia" w:cstheme="minorEastAsia" w:hint="eastAsia"/>
                          <w:szCs w:val="21"/>
                        </w:rPr>
                      </w:pP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尚无明确的病因，但根据流行病学描述，多数胆囊</w:t>
                      </w:r>
                      <w:r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 xml:space="preserve">         </w:t>
                      </w: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癌合并有胆囊结石、胆囊炎，既往曾有</w:t>
                      </w:r>
                      <w:r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 xml:space="preserve">  </w:t>
                      </w:r>
                    </w:p>
                    <w:p w:rsidR="001E587B" w:rsidRPr="001E587B" w:rsidRDefault="001E587B" w:rsidP="001E587B">
                      <w:pPr>
                        <w:ind w:leftChars="600" w:left="1575" w:hangingChars="150" w:hanging="315"/>
                        <w:rPr>
                          <w:rFonts w:asciiTheme="minorEastAsia" w:hAnsiTheme="minorEastAsia" w:cstheme="minorEastAsia"/>
                          <w:szCs w:val="21"/>
                        </w:rPr>
                      </w:pPr>
                      <w:r w:rsidRPr="001E587B">
                        <w:rPr>
                          <w:rFonts w:asciiTheme="minorEastAsia" w:hAnsiTheme="minorEastAsia" w:cstheme="minorEastAsia" w:hint="eastAsia"/>
                          <w:szCs w:val="21"/>
                        </w:rPr>
                        <w:t>胆囊息肉或胰腺炎症，可能与胆囊粘膜长期受物理性刺激、慢性炎症与细菌代谢致癌物有关。</w:t>
                      </w:r>
                    </w:p>
                  </w:txbxContent>
                </v:textbox>
              </v:shape>
            </w:pict>
          </mc:Fallback>
        </mc:AlternateContent>
      </w:r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73600" behindDoc="1" locked="0" layoutInCell="1" allowOverlap="1" wp14:anchorId="7C5DCD37" wp14:editId="3596ACB2">
            <wp:simplePos x="0" y="0"/>
            <wp:positionH relativeFrom="column">
              <wp:posOffset>7647305</wp:posOffset>
            </wp:positionH>
            <wp:positionV relativeFrom="paragraph">
              <wp:posOffset>-1196340</wp:posOffset>
            </wp:positionV>
            <wp:extent cx="3239770" cy="3239770"/>
            <wp:effectExtent l="0" t="0" r="0" b="0"/>
            <wp:wrapNone/>
            <wp:docPr id="23" name="图片 23" descr="113b3b01f2f22994e2071f3f94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13b3b01f2f22994e2071f3f9487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23977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71552" behindDoc="1" locked="0" layoutInCell="1" allowOverlap="1" wp14:anchorId="706BE9ED" wp14:editId="76FA0AF3">
            <wp:simplePos x="0" y="0"/>
            <wp:positionH relativeFrom="column">
              <wp:posOffset>4786630</wp:posOffset>
            </wp:positionH>
            <wp:positionV relativeFrom="paragraph">
              <wp:posOffset>2977515</wp:posOffset>
            </wp:positionV>
            <wp:extent cx="5100955" cy="3479165"/>
            <wp:effectExtent l="0" t="0" r="0" b="6985"/>
            <wp:wrapNone/>
            <wp:docPr id="21" name="图片 21" descr="07_素材中国sccn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07_素材中国sccnn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00955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70528" behindDoc="1" locked="0" layoutInCell="1" allowOverlap="1" wp14:anchorId="71831505" wp14:editId="4CCA4DB0">
            <wp:simplePos x="0" y="0"/>
            <wp:positionH relativeFrom="column">
              <wp:posOffset>-70485</wp:posOffset>
            </wp:positionH>
            <wp:positionV relativeFrom="paragraph">
              <wp:posOffset>3958590</wp:posOffset>
            </wp:positionV>
            <wp:extent cx="3402965" cy="2788285"/>
            <wp:effectExtent l="0" t="0" r="0" b="0"/>
            <wp:wrapNone/>
            <wp:docPr id="20" name="图片 20" descr="20材中国sccn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20材中国sccnn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02965" cy="278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66432" behindDoc="1" locked="0" layoutInCell="1" allowOverlap="1" wp14:anchorId="08132FEF" wp14:editId="632292E1">
            <wp:simplePos x="0" y="0"/>
            <wp:positionH relativeFrom="column">
              <wp:posOffset>1942465</wp:posOffset>
            </wp:positionH>
            <wp:positionV relativeFrom="paragraph">
              <wp:posOffset>2066925</wp:posOffset>
            </wp:positionV>
            <wp:extent cx="6577965" cy="4846320"/>
            <wp:effectExtent l="0" t="0" r="0" b="0"/>
            <wp:wrapNone/>
            <wp:docPr id="12" name="图片 12" descr="65050f1be86dc50461ee1f2171d5a1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5050f1be86dc50461ee1f2171d5a1d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420000">
                      <a:off x="0" y="0"/>
                      <a:ext cx="6577965" cy="4846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CC7FC9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drawing>
          <wp:anchor distT="0" distB="0" distL="114300" distR="114300" simplePos="0" relativeHeight="251663360" behindDoc="1" locked="0" layoutInCell="1" allowOverlap="1" wp14:anchorId="188F05EB" wp14:editId="41E2C0F1">
            <wp:simplePos x="0" y="0"/>
            <wp:positionH relativeFrom="column">
              <wp:posOffset>-1317625</wp:posOffset>
            </wp:positionH>
            <wp:positionV relativeFrom="paragraph">
              <wp:posOffset>386080</wp:posOffset>
            </wp:positionV>
            <wp:extent cx="5272405" cy="5272405"/>
            <wp:effectExtent l="0" t="0" r="0" b="0"/>
            <wp:wrapNone/>
            <wp:docPr id="7" name="图片 7" descr="a2c63435302e142cdd3b3578d6a83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2c63435302e142cdd3b3578d6a8347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272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587B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t>关爱患者</w:t>
      </w:r>
      <w:r w:rsid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t xml:space="preserve"> </w:t>
      </w:r>
      <w:r w:rsidR="001E587B" w:rsidRPr="001E587B">
        <w:rPr>
          <w:rFonts w:hint="eastAsia"/>
          <w:b/>
          <w:noProof/>
          <w:color w:val="111111"/>
          <w:sz w:val="72"/>
          <w:szCs w:val="72"/>
          <w14:textFill>
            <w14:gradFill>
              <w14:gsLst>
                <w14:gs w14:pos="49000">
                  <w14:srgbClr w14:val="000082"/>
                </w14:gs>
                <w14:gs w14:pos="30000">
                  <w14:srgbClr w14:val="66008F"/>
                </w14:gs>
                <w14:gs w14:pos="64999">
                  <w14:srgbClr w14:val="BA0066"/>
                </w14:gs>
                <w14:gs w14:pos="89999">
                  <w14:srgbClr w14:val="FF0000"/>
                </w14:gs>
                <w14:gs w14:pos="100000">
                  <w14:srgbClr w14:val="FF8200"/>
                </w14:gs>
              </w14:gsLst>
              <w14:path w14:path="shape">
                <w14:fillToRect w14:l="50000" w14:t="50000" w14:r="50000" w14:b="50000"/>
              </w14:path>
            </w14:gradFill>
          </w14:textFill>
        </w:rPr>
        <w:t>共同抗癌</w:t>
      </w:r>
      <w:r w:rsidR="00CC7FC9" w:rsidRPr="001E587B">
        <w:rPr>
          <w:b/>
          <w:noProof/>
          <w:color w:val="111111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3310BCB6" wp14:editId="24245FD2">
                <wp:simplePos x="0" y="0"/>
                <wp:positionH relativeFrom="column">
                  <wp:posOffset>950595</wp:posOffset>
                </wp:positionH>
                <wp:positionV relativeFrom="paragraph">
                  <wp:posOffset>-719455</wp:posOffset>
                </wp:positionV>
                <wp:extent cx="648335" cy="508000"/>
                <wp:effectExtent l="2540" t="0" r="15875" b="12700"/>
                <wp:wrapNone/>
                <wp:docPr id="5" name="心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33905" y="604520"/>
                          <a:ext cx="648335" cy="508000"/>
                        </a:xfrm>
                        <a:prstGeom prst="heart">
                          <a:avLst/>
                        </a:prstGeom>
                        <a:gradFill>
                          <a:gsLst>
                            <a:gs pos="92000">
                              <a:srgbClr val="D32121"/>
                            </a:gs>
                            <a:gs pos="0">
                              <a:srgbClr val="E30000"/>
                            </a:gs>
                            <a:gs pos="83000">
                              <a:srgbClr val="DF3434"/>
                            </a:gs>
                            <a:gs pos="100000">
                              <a:srgbClr val="EA4445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心形 5" o:spid="_x0000_s1026" style="position:absolute;left:0;text-align:left;margin-left:74.85pt;margin-top:-56.65pt;width:51.05pt;height:40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335,508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" path="m324168,127000v135069,-296333,661841,,,381000c-337674,127000,189098,-169333,324168,127000xe" fillcolor="#e30000" stroked="f" strokeweight="1pt">
                <v:fill color2="#ea4445" colors="0 #e30000;54395f #df3434;60293f #d32121;1 #ea4445" focus="100%" type="gradient">
                  <o:fill v:ext="view" type="gradientUnscaled"/>
                </v:fill>
                <v:stroke joinstyle="miter"/>
                <v:path arrowok="t" o:connecttype="custom" o:connectlocs="324168,127000;324168,508000;324168,127000" o:connectangles="0,0,0"/>
              </v:shape>
            </w:pict>
          </mc:Fallback>
        </mc:AlternateContent>
      </w:r>
      <w:r w:rsidR="00CC7FC9" w:rsidRPr="001E587B">
        <w:rPr>
          <w:rFonts w:hint="eastAsia"/>
          <w:b/>
          <w:noProof/>
          <w:color w:val="111111"/>
          <w:sz w:val="72"/>
          <w:szCs w:val="72"/>
        </w:rPr>
        <w:drawing>
          <wp:anchor distT="0" distB="0" distL="114300" distR="114300" simplePos="0" relativeHeight="251658240" behindDoc="1" locked="0" layoutInCell="1" allowOverlap="1" wp14:anchorId="227CBCA1" wp14:editId="265D2EF4">
            <wp:simplePos x="0" y="0"/>
            <wp:positionH relativeFrom="column">
              <wp:posOffset>-11851640</wp:posOffset>
            </wp:positionH>
            <wp:positionV relativeFrom="paragraph">
              <wp:posOffset>-1181735</wp:posOffset>
            </wp:positionV>
            <wp:extent cx="23388955" cy="7795895"/>
            <wp:effectExtent l="0" t="0" r="4445" b="14605"/>
            <wp:wrapNone/>
            <wp:docPr id="1" name="图片 1" descr="930a11ac213491d70430f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30a11ac213491d70430f53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388955" cy="779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47F65" w:rsidRPr="001E587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康POP2体W9(P)">
    <w:altName w:val="Arial Unicode MS"/>
    <w:charset w:val="86"/>
    <w:family w:val="auto"/>
    <w:pitch w:val="default"/>
    <w:sig w:usb0="00000000" w:usb1="08010000" w:usb2="00000012" w:usb3="00000000" w:csb0="00040000" w:csb1="00000000"/>
  </w:font>
  <w:font w:name="华文琥珀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043773"/>
    <w:multiLevelType w:val="singleLevel"/>
    <w:tmpl w:val="95043773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F403A35"/>
    <w:rsid w:val="00147F65"/>
    <w:rsid w:val="001E587B"/>
    <w:rsid w:val="002C2A82"/>
    <w:rsid w:val="003D5C97"/>
    <w:rsid w:val="00630B88"/>
    <w:rsid w:val="00751D04"/>
    <w:rsid w:val="00CC7FC9"/>
    <w:rsid w:val="1F403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3">
    <w:name w:val="heading 3"/>
    <w:basedOn w:val="a"/>
    <w:next w:val="a"/>
    <w:semiHidden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3">
    <w:name w:val="heading 3"/>
    <w:basedOn w:val="a"/>
    <w:next w:val="a"/>
    <w:semiHidden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microsoft.com/office/2007/relationships/stylesWithEffects" Target="stylesWithEffect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32424C0-D0CA-4A00-A6B4-82DD32B2B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Office Word</Application>
  <DocSecurity>0</DocSecurity>
  <Lines>1</Lines>
  <Paragraphs>1</Paragraphs>
  <ScaleCrop>false</ScaleCrop>
  <Company>Microsoft</Company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雪</dc:creator>
  <cp:lastModifiedBy>wangxinghui</cp:lastModifiedBy>
  <cp:revision>2</cp:revision>
  <dcterms:created xsi:type="dcterms:W3CDTF">2019-03-12T12:47:00Z</dcterms:created>
  <dcterms:modified xsi:type="dcterms:W3CDTF">2019-03-12T12:47:00Z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