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F5" w:rsidRPr="00A5152A" w:rsidRDefault="00EA67F5" w:rsidP="00EA67F5">
      <w:pPr>
        <w:jc w:val="center"/>
        <w:rPr>
          <w:rFonts w:asciiTheme="minorEastAsia" w:eastAsiaTheme="minorEastAsia" w:hAnsiTheme="minorEastAsia" w:cs="宋体"/>
          <w:b/>
          <w:sz w:val="32"/>
          <w:szCs w:val="32"/>
        </w:rPr>
      </w:pPr>
      <w:r w:rsidRPr="00A5152A">
        <w:rPr>
          <w:rFonts w:asciiTheme="minorEastAsia" w:eastAsiaTheme="minorEastAsia" w:hAnsiTheme="minorEastAsia" w:cs="宋体" w:hint="eastAsia"/>
          <w:b/>
          <w:sz w:val="32"/>
          <w:szCs w:val="32"/>
        </w:rPr>
        <w:t>《中国肿瘤整合诊治指南》（技术篇）</w:t>
      </w:r>
      <w:bookmarkStart w:id="0" w:name="_GoBack"/>
      <w:bookmarkEnd w:id="0"/>
    </w:p>
    <w:p w:rsidR="00EA67F5" w:rsidRPr="00A5152A" w:rsidRDefault="00444523" w:rsidP="00EA67F5">
      <w:pPr>
        <w:jc w:val="center"/>
        <w:rPr>
          <w:rFonts w:asciiTheme="minorEastAsia" w:eastAsiaTheme="minorEastAsia" w:hAnsiTheme="minorEastAsia" w:cs="宋体"/>
          <w:b/>
          <w:sz w:val="32"/>
          <w:szCs w:val="32"/>
        </w:rPr>
      </w:pPr>
      <w:hyperlink r:id="rId6" w:history="1">
        <w:r w:rsidR="00EA67F5" w:rsidRPr="00A5152A">
          <w:rPr>
            <w:rFonts w:asciiTheme="minorEastAsia" w:eastAsiaTheme="minorEastAsia" w:hAnsiTheme="minorEastAsia" w:cs="宋体" w:hint="eastAsia"/>
            <w:b/>
            <w:sz w:val="32"/>
            <w:szCs w:val="32"/>
          </w:rPr>
          <w:t>征集表</w:t>
        </w:r>
      </w:hyperlink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4933"/>
      </w:tblGrid>
      <w:tr w:rsidR="00EA67F5" w:rsidTr="00CF6590">
        <w:trPr>
          <w:trHeight w:val="448"/>
        </w:trPr>
        <w:tc>
          <w:tcPr>
            <w:tcW w:w="3289" w:type="dxa"/>
            <w:shd w:val="clear" w:color="auto" w:fill="auto"/>
          </w:tcPr>
          <w:p w:rsidR="00EA67F5" w:rsidRPr="00A45B14" w:rsidRDefault="00A90DAB" w:rsidP="000D6D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专委会名称</w:t>
            </w:r>
            <w:r w:rsidRPr="00A90DAB">
              <w:rPr>
                <w:rFonts w:ascii="Times New Roman" w:hAnsi="Times New Roman"/>
                <w:b/>
                <w:bCs/>
                <w:sz w:val="32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自荐人姓名</w:t>
            </w:r>
          </w:p>
        </w:tc>
        <w:tc>
          <w:tcPr>
            <w:tcW w:w="4933" w:type="dxa"/>
            <w:shd w:val="clear" w:color="auto" w:fill="auto"/>
          </w:tcPr>
          <w:p w:rsidR="00EA67F5" w:rsidRPr="0035042C" w:rsidRDefault="00EA67F5" w:rsidP="0035042C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67F5" w:rsidTr="00CF6590">
        <w:trPr>
          <w:trHeight w:val="448"/>
        </w:trPr>
        <w:tc>
          <w:tcPr>
            <w:tcW w:w="3289" w:type="dxa"/>
            <w:shd w:val="clear" w:color="auto" w:fill="auto"/>
          </w:tcPr>
          <w:p w:rsidR="00EA67F5" w:rsidRPr="00A45B14" w:rsidRDefault="00EA67F5" w:rsidP="000D6D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5B14">
              <w:rPr>
                <w:rFonts w:ascii="Times New Roman" w:hAnsi="Times New Roman"/>
                <w:b/>
                <w:bCs/>
                <w:sz w:val="28"/>
                <w:szCs w:val="28"/>
              </w:rPr>
              <w:t>指南名称</w:t>
            </w:r>
          </w:p>
        </w:tc>
        <w:tc>
          <w:tcPr>
            <w:tcW w:w="4933" w:type="dxa"/>
            <w:shd w:val="clear" w:color="auto" w:fill="auto"/>
          </w:tcPr>
          <w:p w:rsidR="00EA67F5" w:rsidRPr="0035042C" w:rsidRDefault="00EA67F5" w:rsidP="0035042C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67F5" w:rsidTr="00CF6590">
        <w:trPr>
          <w:trHeight w:val="592"/>
        </w:trPr>
        <w:tc>
          <w:tcPr>
            <w:tcW w:w="3289" w:type="dxa"/>
            <w:vMerge w:val="restart"/>
            <w:shd w:val="clear" w:color="auto" w:fill="auto"/>
          </w:tcPr>
          <w:p w:rsidR="00EA67F5" w:rsidRPr="00A45B14" w:rsidRDefault="00EA67F5" w:rsidP="000D6D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5B14">
              <w:rPr>
                <w:rFonts w:ascii="Times New Roman" w:hAnsi="Times New Roman"/>
                <w:b/>
                <w:bCs/>
                <w:sz w:val="28"/>
                <w:szCs w:val="28"/>
              </w:rPr>
              <w:t>主编姓名</w:t>
            </w:r>
            <w:r w:rsidR="00CF6590"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、单位</w:t>
            </w:r>
            <w:r w:rsidRPr="00A45B14">
              <w:rPr>
                <w:rFonts w:ascii="Times New Roman" w:hAnsi="Times New Roman"/>
                <w:b/>
                <w:bCs/>
                <w:sz w:val="28"/>
                <w:szCs w:val="28"/>
              </w:rPr>
              <w:t>及联系方式</w:t>
            </w:r>
          </w:p>
          <w:p w:rsidR="00EA67F5" w:rsidRPr="00A45B14" w:rsidRDefault="00EA67F5" w:rsidP="000D6D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5B14">
              <w:rPr>
                <w:rFonts w:ascii="Times New Roman" w:hAnsi="Times New Roman"/>
                <w:b/>
                <w:bCs/>
                <w:sz w:val="28"/>
                <w:szCs w:val="28"/>
              </w:rPr>
              <w:t>（主编人数</w:t>
            </w:r>
            <w:r w:rsidRPr="00A45B14">
              <w:rPr>
                <w:rFonts w:ascii="Times New Roman" w:hAnsi="Times New Roman"/>
                <w:b/>
                <w:bCs/>
                <w:sz w:val="28"/>
                <w:szCs w:val="28"/>
              </w:rPr>
              <w:t>≤6</w:t>
            </w:r>
            <w:r w:rsidRPr="00A45B14">
              <w:rPr>
                <w:rFonts w:ascii="Times New Roman" w:hAnsi="Times New Roman"/>
                <w:b/>
                <w:bCs/>
                <w:sz w:val="28"/>
                <w:szCs w:val="28"/>
              </w:rPr>
              <w:t>人）</w:t>
            </w:r>
          </w:p>
        </w:tc>
        <w:tc>
          <w:tcPr>
            <w:tcW w:w="4933" w:type="dxa"/>
            <w:tcBorders>
              <w:bottom w:val="single" w:sz="2" w:space="0" w:color="BFBFBF" w:themeColor="background1" w:themeShade="BF"/>
            </w:tcBorders>
            <w:shd w:val="clear" w:color="auto" w:fill="auto"/>
          </w:tcPr>
          <w:p w:rsidR="00EA67F5" w:rsidRPr="0035042C" w:rsidRDefault="00EA67F5" w:rsidP="0035042C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67F5" w:rsidTr="00CF6590">
        <w:trPr>
          <w:trHeight w:val="544"/>
        </w:trPr>
        <w:tc>
          <w:tcPr>
            <w:tcW w:w="3289" w:type="dxa"/>
            <w:vMerge/>
            <w:shd w:val="clear" w:color="auto" w:fill="auto"/>
          </w:tcPr>
          <w:p w:rsidR="00EA67F5" w:rsidRPr="00A45B14" w:rsidRDefault="00EA67F5" w:rsidP="000D6D1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</w:tcPr>
          <w:p w:rsidR="00EA67F5" w:rsidRPr="0035042C" w:rsidRDefault="00EA67F5" w:rsidP="0035042C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67F5" w:rsidTr="00CF6590">
        <w:trPr>
          <w:trHeight w:val="566"/>
        </w:trPr>
        <w:tc>
          <w:tcPr>
            <w:tcW w:w="3289" w:type="dxa"/>
            <w:vMerge/>
            <w:shd w:val="clear" w:color="auto" w:fill="auto"/>
          </w:tcPr>
          <w:p w:rsidR="00EA67F5" w:rsidRPr="00A45B14" w:rsidRDefault="00EA67F5" w:rsidP="000D6D1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</w:tcPr>
          <w:p w:rsidR="00EA67F5" w:rsidRPr="0035042C" w:rsidRDefault="00EA67F5" w:rsidP="0035042C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67F5" w:rsidTr="00CF6590">
        <w:trPr>
          <w:trHeight w:val="546"/>
        </w:trPr>
        <w:tc>
          <w:tcPr>
            <w:tcW w:w="3289" w:type="dxa"/>
            <w:vMerge/>
            <w:shd w:val="clear" w:color="auto" w:fill="auto"/>
          </w:tcPr>
          <w:p w:rsidR="00EA67F5" w:rsidRPr="00A45B14" w:rsidRDefault="00EA67F5" w:rsidP="000D6D1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</w:tcPr>
          <w:p w:rsidR="00EA67F5" w:rsidRPr="0035042C" w:rsidRDefault="00EA67F5" w:rsidP="0035042C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67F5" w:rsidTr="00CF6590">
        <w:trPr>
          <w:trHeight w:val="568"/>
        </w:trPr>
        <w:tc>
          <w:tcPr>
            <w:tcW w:w="3289" w:type="dxa"/>
            <w:vMerge/>
            <w:shd w:val="clear" w:color="auto" w:fill="auto"/>
          </w:tcPr>
          <w:p w:rsidR="00EA67F5" w:rsidRPr="00A45B14" w:rsidRDefault="00EA67F5" w:rsidP="000D6D1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</w:tcPr>
          <w:p w:rsidR="00EA67F5" w:rsidRPr="0035042C" w:rsidRDefault="00EA67F5" w:rsidP="0035042C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67F5" w:rsidTr="00CF6590">
        <w:trPr>
          <w:trHeight w:val="562"/>
        </w:trPr>
        <w:tc>
          <w:tcPr>
            <w:tcW w:w="3289" w:type="dxa"/>
            <w:vMerge/>
            <w:shd w:val="clear" w:color="auto" w:fill="auto"/>
          </w:tcPr>
          <w:p w:rsidR="00EA67F5" w:rsidRPr="00A45B14" w:rsidRDefault="00EA67F5" w:rsidP="000D6D1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2" w:space="0" w:color="BFBFBF" w:themeColor="background1" w:themeShade="BF"/>
              <w:bottom w:val="single" w:sz="4" w:space="0" w:color="000000" w:themeColor="text1"/>
            </w:tcBorders>
            <w:shd w:val="clear" w:color="auto" w:fill="auto"/>
          </w:tcPr>
          <w:p w:rsidR="00EA67F5" w:rsidRPr="0035042C" w:rsidRDefault="00EA67F5" w:rsidP="0035042C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0DAB" w:rsidTr="00CF6590">
        <w:trPr>
          <w:trHeight w:val="370"/>
        </w:trPr>
        <w:tc>
          <w:tcPr>
            <w:tcW w:w="3289" w:type="dxa"/>
            <w:shd w:val="clear" w:color="auto" w:fill="auto"/>
          </w:tcPr>
          <w:p w:rsidR="00A90DAB" w:rsidRPr="00A45B14" w:rsidRDefault="00A90DAB" w:rsidP="007B7B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5B14">
              <w:rPr>
                <w:rFonts w:ascii="Times New Roman" w:hAnsi="Times New Roman"/>
                <w:b/>
                <w:bCs/>
                <w:sz w:val="28"/>
                <w:szCs w:val="28"/>
              </w:rPr>
              <w:t>联系人及联系方式</w:t>
            </w:r>
          </w:p>
        </w:tc>
        <w:tc>
          <w:tcPr>
            <w:tcW w:w="4933" w:type="dxa"/>
            <w:tcBorders>
              <w:bottom w:val="single" w:sz="4" w:space="0" w:color="000000"/>
            </w:tcBorders>
            <w:shd w:val="clear" w:color="auto" w:fill="auto"/>
          </w:tcPr>
          <w:p w:rsidR="00A90DAB" w:rsidRPr="0035042C" w:rsidRDefault="00A90DAB" w:rsidP="0035042C">
            <w:pPr>
              <w:spacing w:line="48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EA67F5" w:rsidTr="00CF6590">
        <w:trPr>
          <w:trHeight w:val="984"/>
        </w:trPr>
        <w:tc>
          <w:tcPr>
            <w:tcW w:w="3289" w:type="dxa"/>
            <w:shd w:val="clear" w:color="auto" w:fill="auto"/>
          </w:tcPr>
          <w:p w:rsidR="00EA67F5" w:rsidRPr="00A45B14" w:rsidRDefault="00CF6590" w:rsidP="000D6D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指南</w:t>
            </w:r>
            <w:r w:rsidR="00EA67F5" w:rsidRPr="00A45B14">
              <w:rPr>
                <w:rFonts w:ascii="Times New Roman" w:hAnsi="Times New Roman"/>
                <w:b/>
                <w:bCs/>
                <w:sz w:val="28"/>
                <w:szCs w:val="28"/>
              </w:rPr>
              <w:t>背景简介</w:t>
            </w:r>
          </w:p>
        </w:tc>
        <w:tc>
          <w:tcPr>
            <w:tcW w:w="4933" w:type="dxa"/>
            <w:shd w:val="clear" w:color="auto" w:fill="auto"/>
          </w:tcPr>
          <w:p w:rsidR="00EA67F5" w:rsidRPr="0035042C" w:rsidRDefault="00EA67F5" w:rsidP="0035042C">
            <w:pPr>
              <w:spacing w:line="48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5A67A8" w:rsidRPr="0035042C" w:rsidRDefault="005A67A8" w:rsidP="0035042C">
            <w:pPr>
              <w:spacing w:line="48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5A67A8" w:rsidRPr="0035042C" w:rsidRDefault="005A67A8" w:rsidP="0035042C">
            <w:pPr>
              <w:spacing w:line="48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EA67F5" w:rsidRPr="0035042C" w:rsidRDefault="00EA67F5" w:rsidP="0035042C">
            <w:pPr>
              <w:spacing w:line="48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EA67F5" w:rsidRPr="0035042C" w:rsidRDefault="00EA67F5" w:rsidP="0035042C">
            <w:pPr>
              <w:spacing w:line="48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EA67F5" w:rsidRPr="0035042C" w:rsidRDefault="00EA67F5" w:rsidP="0035042C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67F5" w:rsidTr="00CF6590">
        <w:trPr>
          <w:trHeight w:val="984"/>
        </w:trPr>
        <w:tc>
          <w:tcPr>
            <w:tcW w:w="3289" w:type="dxa"/>
            <w:shd w:val="clear" w:color="auto" w:fill="auto"/>
          </w:tcPr>
          <w:p w:rsidR="00EA67F5" w:rsidRPr="00A45B14" w:rsidRDefault="00EA67F5" w:rsidP="000D6D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5B14">
              <w:rPr>
                <w:rFonts w:ascii="Times New Roman" w:hAnsi="Times New Roman"/>
                <w:b/>
                <w:bCs/>
                <w:sz w:val="28"/>
                <w:szCs w:val="28"/>
              </w:rPr>
              <w:t>内容框架</w:t>
            </w:r>
          </w:p>
          <w:p w:rsidR="00EA67F5" w:rsidRPr="00A45B14" w:rsidRDefault="00EA67F5" w:rsidP="000D6D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5B14">
              <w:rPr>
                <w:rFonts w:ascii="Times New Roman" w:hAnsi="Times New Roman"/>
                <w:bCs/>
                <w:sz w:val="28"/>
                <w:szCs w:val="28"/>
              </w:rPr>
              <w:t>（仅供参考</w:t>
            </w:r>
          </w:p>
          <w:p w:rsidR="00EA67F5" w:rsidRPr="00A45B14" w:rsidRDefault="00EA67F5" w:rsidP="000D6D1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5B1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A45B14">
              <w:rPr>
                <w:rFonts w:ascii="Times New Roman" w:hAnsi="Times New Roman"/>
                <w:b/>
                <w:bCs/>
                <w:sz w:val="28"/>
                <w:szCs w:val="28"/>
              </w:rPr>
              <w:t>、技术</w:t>
            </w:r>
            <w:r w:rsidR="00CF6590"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手段</w:t>
            </w:r>
            <w:r w:rsidRPr="00A45B14">
              <w:rPr>
                <w:rFonts w:ascii="Times New Roman" w:hAnsi="Times New Roman"/>
                <w:b/>
                <w:bCs/>
                <w:sz w:val="28"/>
                <w:szCs w:val="28"/>
              </w:rPr>
              <w:t>类</w:t>
            </w:r>
            <w:r w:rsidR="00CF6590"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指南</w:t>
            </w:r>
            <w:r w:rsidRPr="00A45B14">
              <w:rPr>
                <w:rFonts w:ascii="Times New Roman" w:hAnsi="Times New Roman"/>
                <w:b/>
                <w:bCs/>
                <w:sz w:val="28"/>
                <w:szCs w:val="28"/>
              </w:rPr>
              <w:t>：</w:t>
            </w:r>
            <w:r w:rsidRPr="00A45B14">
              <w:rPr>
                <w:rFonts w:ascii="宋体" w:hAnsi="宋体" w:cs="宋体" w:hint="eastAsia"/>
                <w:bCs/>
                <w:sz w:val="28"/>
                <w:szCs w:val="28"/>
              </w:rPr>
              <w:t>①</w:t>
            </w:r>
            <w:r w:rsidRPr="00A45B14">
              <w:rPr>
                <w:rFonts w:ascii="Times New Roman" w:hAnsi="Times New Roman"/>
                <w:bCs/>
                <w:sz w:val="28"/>
                <w:szCs w:val="28"/>
              </w:rPr>
              <w:t>历史沿革</w:t>
            </w:r>
            <w:r w:rsidR="00CF6590">
              <w:rPr>
                <w:rFonts w:ascii="Times New Roman" w:hAnsi="Times New Roman" w:hint="eastAsia"/>
                <w:bCs/>
                <w:sz w:val="28"/>
                <w:szCs w:val="28"/>
              </w:rPr>
              <w:t>；</w:t>
            </w:r>
            <w:r w:rsidRPr="00A45B14">
              <w:rPr>
                <w:rFonts w:ascii="宋体" w:hAnsi="宋体" w:cs="宋体" w:hint="eastAsia"/>
                <w:bCs/>
                <w:sz w:val="28"/>
                <w:szCs w:val="28"/>
              </w:rPr>
              <w:t>②</w:t>
            </w:r>
            <w:r w:rsidRPr="00A45B14">
              <w:rPr>
                <w:rFonts w:ascii="Times New Roman" w:hAnsi="Times New Roman"/>
                <w:bCs/>
                <w:sz w:val="28"/>
                <w:szCs w:val="28"/>
              </w:rPr>
              <w:t>基本原理</w:t>
            </w:r>
            <w:r w:rsidR="00CF6590">
              <w:rPr>
                <w:rFonts w:ascii="Times New Roman" w:hAnsi="Times New Roman" w:hint="eastAsia"/>
                <w:bCs/>
                <w:sz w:val="28"/>
                <w:szCs w:val="28"/>
              </w:rPr>
              <w:t>；</w:t>
            </w:r>
            <w:r w:rsidRPr="00A45B14">
              <w:rPr>
                <w:rFonts w:ascii="宋体" w:hAnsi="宋体" w:cs="宋体" w:hint="eastAsia"/>
                <w:bCs/>
                <w:sz w:val="28"/>
                <w:szCs w:val="28"/>
              </w:rPr>
              <w:t>③</w:t>
            </w:r>
            <w:r w:rsidR="00CF6590">
              <w:rPr>
                <w:rFonts w:ascii="Times New Roman" w:hAnsi="Times New Roman"/>
                <w:bCs/>
                <w:sz w:val="28"/>
                <w:szCs w:val="28"/>
              </w:rPr>
              <w:t>适应</w:t>
            </w:r>
            <w:r w:rsidR="00CF6590">
              <w:rPr>
                <w:rFonts w:ascii="Times New Roman" w:hAnsi="Times New Roman" w:hint="eastAsia"/>
                <w:bCs/>
                <w:sz w:val="28"/>
                <w:szCs w:val="28"/>
              </w:rPr>
              <w:t>证</w:t>
            </w:r>
            <w:r w:rsidR="00CF6590">
              <w:rPr>
                <w:rFonts w:ascii="Times New Roman" w:hAnsi="Times New Roman"/>
                <w:bCs/>
                <w:sz w:val="28"/>
                <w:szCs w:val="28"/>
              </w:rPr>
              <w:t>；</w:t>
            </w:r>
            <w:r w:rsidRPr="00A45B14">
              <w:rPr>
                <w:rFonts w:ascii="宋体" w:hAnsi="宋体" w:cs="宋体" w:hint="eastAsia"/>
                <w:bCs/>
                <w:sz w:val="28"/>
                <w:szCs w:val="28"/>
              </w:rPr>
              <w:t>④</w:t>
            </w:r>
            <w:r w:rsidRPr="00A45B14">
              <w:rPr>
                <w:rFonts w:ascii="Times New Roman" w:hAnsi="Times New Roman"/>
                <w:bCs/>
                <w:sz w:val="28"/>
                <w:szCs w:val="28"/>
              </w:rPr>
              <w:t>技术</w:t>
            </w:r>
            <w:r w:rsidR="00CF6590">
              <w:rPr>
                <w:rFonts w:ascii="Times New Roman" w:hAnsi="Times New Roman" w:hint="eastAsia"/>
                <w:bCs/>
                <w:sz w:val="28"/>
                <w:szCs w:val="28"/>
              </w:rPr>
              <w:lastRenderedPageBreak/>
              <w:t>应用</w:t>
            </w:r>
            <w:r w:rsidR="00CF6590">
              <w:rPr>
                <w:rFonts w:ascii="Times New Roman" w:hAnsi="Times New Roman"/>
                <w:bCs/>
                <w:sz w:val="28"/>
                <w:szCs w:val="28"/>
              </w:rPr>
              <w:t>方法及流程</w:t>
            </w:r>
            <w:r w:rsidR="00CF6590">
              <w:rPr>
                <w:rFonts w:ascii="Times New Roman" w:hAnsi="Times New Roman" w:hint="eastAsia"/>
                <w:bCs/>
                <w:sz w:val="28"/>
                <w:szCs w:val="28"/>
              </w:rPr>
              <w:t>；</w:t>
            </w:r>
            <w:r w:rsidRPr="00A45B14">
              <w:rPr>
                <w:rFonts w:ascii="宋体" w:hAnsi="宋体" w:cs="宋体" w:hint="eastAsia"/>
                <w:bCs/>
                <w:sz w:val="28"/>
                <w:szCs w:val="28"/>
              </w:rPr>
              <w:t>⑤</w:t>
            </w:r>
            <w:r w:rsidRPr="00A45B14">
              <w:rPr>
                <w:rFonts w:ascii="Times New Roman" w:hAnsi="Times New Roman"/>
                <w:bCs/>
                <w:sz w:val="28"/>
                <w:szCs w:val="28"/>
              </w:rPr>
              <w:t>不良反应（局限性）及处理</w:t>
            </w:r>
            <w:r w:rsidR="00CF6590">
              <w:rPr>
                <w:rFonts w:ascii="Times New Roman" w:hAnsi="Times New Roman" w:hint="eastAsia"/>
                <w:bCs/>
                <w:sz w:val="28"/>
                <w:szCs w:val="28"/>
              </w:rPr>
              <w:t>；</w:t>
            </w:r>
            <w:r w:rsidRPr="00A45B14">
              <w:rPr>
                <w:rFonts w:ascii="宋体" w:hAnsi="宋体" w:cs="宋体" w:hint="eastAsia"/>
                <w:bCs/>
                <w:sz w:val="28"/>
                <w:szCs w:val="28"/>
              </w:rPr>
              <w:t>⑥</w:t>
            </w:r>
            <w:r w:rsidRPr="00A45B14">
              <w:rPr>
                <w:rFonts w:ascii="Times New Roman" w:hAnsi="Times New Roman"/>
                <w:bCs/>
                <w:sz w:val="28"/>
                <w:szCs w:val="28"/>
              </w:rPr>
              <w:t>参考文献</w:t>
            </w:r>
          </w:p>
          <w:p w:rsidR="00EA67F5" w:rsidRPr="00A45B14" w:rsidRDefault="00EA67F5" w:rsidP="000D6D1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5B1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A45B14">
              <w:rPr>
                <w:rFonts w:ascii="Times New Roman" w:hAnsi="Times New Roman"/>
                <w:b/>
                <w:bCs/>
                <w:sz w:val="28"/>
                <w:szCs w:val="28"/>
              </w:rPr>
              <w:t>、</w:t>
            </w:r>
            <w:r w:rsidR="00CF6590"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肿瘤</w:t>
            </w:r>
            <w:r w:rsidR="00CF6590">
              <w:rPr>
                <w:rFonts w:ascii="Times New Roman" w:hAnsi="Times New Roman"/>
                <w:b/>
                <w:bCs/>
                <w:sz w:val="28"/>
                <w:szCs w:val="28"/>
              </w:rPr>
              <w:t>与</w:t>
            </w:r>
            <w:r w:rsidRPr="00A45B14">
              <w:rPr>
                <w:rFonts w:ascii="Times New Roman" w:hAnsi="Times New Roman"/>
                <w:b/>
                <w:bCs/>
                <w:sz w:val="28"/>
                <w:szCs w:val="28"/>
              </w:rPr>
              <w:t>器官保护类</w:t>
            </w:r>
            <w:r w:rsidR="00CF6590"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指南</w:t>
            </w:r>
            <w:r w:rsidRPr="00A45B14">
              <w:rPr>
                <w:rFonts w:ascii="Times New Roman" w:hAnsi="Times New Roman"/>
                <w:b/>
                <w:bCs/>
                <w:sz w:val="28"/>
                <w:szCs w:val="28"/>
              </w:rPr>
              <w:t>：</w:t>
            </w:r>
            <w:r w:rsidRPr="00A45B14">
              <w:rPr>
                <w:rFonts w:ascii="宋体" w:hAnsi="宋体" w:cs="宋体" w:hint="eastAsia"/>
                <w:bCs/>
                <w:sz w:val="28"/>
                <w:szCs w:val="28"/>
              </w:rPr>
              <w:t>①</w:t>
            </w:r>
            <w:r w:rsidRPr="00A45B14">
              <w:rPr>
                <w:rFonts w:ascii="Times New Roman" w:hAnsi="Times New Roman"/>
                <w:bCs/>
                <w:sz w:val="28"/>
                <w:szCs w:val="28"/>
              </w:rPr>
              <w:t>器官的结构与功能</w:t>
            </w:r>
            <w:r w:rsidR="00CF6590">
              <w:rPr>
                <w:rFonts w:ascii="Times New Roman" w:hAnsi="Times New Roman" w:hint="eastAsia"/>
                <w:bCs/>
                <w:sz w:val="28"/>
                <w:szCs w:val="28"/>
              </w:rPr>
              <w:t>；</w:t>
            </w:r>
            <w:r w:rsidRPr="00A45B14">
              <w:rPr>
                <w:rFonts w:ascii="宋体" w:hAnsi="宋体" w:cs="宋体" w:hint="eastAsia"/>
                <w:bCs/>
                <w:sz w:val="28"/>
                <w:szCs w:val="28"/>
              </w:rPr>
              <w:t>②</w:t>
            </w:r>
            <w:r w:rsidRPr="00A45B14">
              <w:rPr>
                <w:rFonts w:ascii="Times New Roman" w:hAnsi="Times New Roman"/>
                <w:bCs/>
                <w:sz w:val="28"/>
                <w:szCs w:val="28"/>
              </w:rPr>
              <w:t>肿瘤合并器官损害机制</w:t>
            </w:r>
            <w:r w:rsidR="00CF6590">
              <w:rPr>
                <w:rFonts w:ascii="Times New Roman" w:hAnsi="Times New Roman" w:hint="eastAsia"/>
                <w:bCs/>
                <w:sz w:val="28"/>
                <w:szCs w:val="28"/>
              </w:rPr>
              <w:t>；</w:t>
            </w:r>
            <w:r w:rsidRPr="00A45B14">
              <w:rPr>
                <w:rFonts w:ascii="宋体" w:hAnsi="宋体" w:cs="宋体" w:hint="eastAsia"/>
                <w:bCs/>
                <w:sz w:val="28"/>
                <w:szCs w:val="28"/>
              </w:rPr>
              <w:t>③</w:t>
            </w:r>
            <w:r w:rsidRPr="00A45B14">
              <w:rPr>
                <w:rFonts w:ascii="Times New Roman" w:hAnsi="Times New Roman"/>
                <w:bCs/>
                <w:sz w:val="28"/>
                <w:szCs w:val="28"/>
              </w:rPr>
              <w:t>临床表现、诊断及鉴别诊断</w:t>
            </w:r>
            <w:r w:rsidR="00CF6590">
              <w:rPr>
                <w:rFonts w:ascii="Times New Roman" w:hAnsi="Times New Roman" w:hint="eastAsia"/>
                <w:bCs/>
                <w:sz w:val="28"/>
                <w:szCs w:val="28"/>
              </w:rPr>
              <w:t>；</w:t>
            </w:r>
            <w:r w:rsidRPr="00A45B14">
              <w:rPr>
                <w:rFonts w:ascii="宋体" w:hAnsi="宋体" w:cs="宋体" w:hint="eastAsia"/>
                <w:bCs/>
                <w:sz w:val="28"/>
                <w:szCs w:val="28"/>
              </w:rPr>
              <w:t>④</w:t>
            </w:r>
            <w:r w:rsidRPr="00A45B14">
              <w:rPr>
                <w:rFonts w:ascii="Times New Roman" w:hAnsi="Times New Roman"/>
                <w:bCs/>
                <w:sz w:val="28"/>
                <w:szCs w:val="28"/>
              </w:rPr>
              <w:t>临床治疗流程</w:t>
            </w:r>
            <w:r w:rsidR="00CF6590">
              <w:rPr>
                <w:rFonts w:ascii="Times New Roman" w:hAnsi="Times New Roman" w:hint="eastAsia"/>
                <w:bCs/>
                <w:sz w:val="28"/>
                <w:szCs w:val="28"/>
              </w:rPr>
              <w:t>；</w:t>
            </w:r>
            <w:r w:rsidRPr="00A45B14">
              <w:rPr>
                <w:rFonts w:ascii="宋体" w:hAnsi="宋体" w:cs="宋体" w:hint="eastAsia"/>
                <w:bCs/>
                <w:sz w:val="28"/>
                <w:szCs w:val="28"/>
              </w:rPr>
              <w:t>⑤</w:t>
            </w:r>
            <w:r w:rsidRPr="00A45B14">
              <w:rPr>
                <w:rFonts w:ascii="Times New Roman" w:hAnsi="Times New Roman"/>
                <w:bCs/>
                <w:sz w:val="28"/>
                <w:szCs w:val="28"/>
              </w:rPr>
              <w:t>预防及康复</w:t>
            </w:r>
            <w:r w:rsidR="00CF6590">
              <w:rPr>
                <w:rFonts w:ascii="Times New Roman" w:hAnsi="Times New Roman" w:hint="eastAsia"/>
                <w:bCs/>
                <w:sz w:val="28"/>
                <w:szCs w:val="28"/>
              </w:rPr>
              <w:t>；</w:t>
            </w:r>
            <w:r w:rsidRPr="00A45B14">
              <w:rPr>
                <w:rFonts w:ascii="宋体" w:hAnsi="宋体" w:cs="宋体" w:hint="eastAsia"/>
                <w:bCs/>
                <w:sz w:val="28"/>
                <w:szCs w:val="28"/>
              </w:rPr>
              <w:t>⑥</w:t>
            </w:r>
            <w:r w:rsidRPr="00A45B14">
              <w:rPr>
                <w:rFonts w:ascii="Times New Roman" w:hAnsi="Times New Roman"/>
                <w:bCs/>
                <w:sz w:val="28"/>
                <w:szCs w:val="28"/>
              </w:rPr>
              <w:t>参考文献）</w:t>
            </w:r>
          </w:p>
          <w:p w:rsidR="00EA67F5" w:rsidRPr="00A45B14" w:rsidRDefault="00EA67F5" w:rsidP="000D6D1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EA67F5" w:rsidRPr="0035042C" w:rsidRDefault="00EA67F5" w:rsidP="0035042C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A67A8" w:rsidRPr="0035042C" w:rsidRDefault="005A67A8" w:rsidP="0035042C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A67A8" w:rsidRPr="0035042C" w:rsidRDefault="005A67A8" w:rsidP="0035042C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A67A8" w:rsidRPr="0035042C" w:rsidRDefault="005A67A8" w:rsidP="0035042C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A67A8" w:rsidRPr="0035042C" w:rsidRDefault="005A67A8" w:rsidP="0035042C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A67A8" w:rsidRPr="0035042C" w:rsidRDefault="005A67A8" w:rsidP="0035042C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A67A8" w:rsidRPr="0035042C" w:rsidRDefault="005A67A8" w:rsidP="0035042C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A67A8" w:rsidRPr="0035042C" w:rsidRDefault="005A67A8" w:rsidP="0035042C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A67A8" w:rsidRPr="0035042C" w:rsidRDefault="005A67A8" w:rsidP="0035042C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A67A8" w:rsidRPr="0035042C" w:rsidRDefault="005A67A8" w:rsidP="0035042C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A67A8" w:rsidRPr="0035042C" w:rsidRDefault="005A67A8" w:rsidP="0035042C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A67A8" w:rsidRPr="0035042C" w:rsidRDefault="005A67A8" w:rsidP="0035042C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A67A8" w:rsidRPr="0035042C" w:rsidRDefault="005A67A8" w:rsidP="0035042C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A67A8" w:rsidRPr="0035042C" w:rsidRDefault="005A67A8" w:rsidP="0035042C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A67A8" w:rsidRPr="0035042C" w:rsidRDefault="005A67A8" w:rsidP="0035042C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A67A8" w:rsidRPr="0035042C" w:rsidRDefault="005A67A8" w:rsidP="0035042C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67F5" w:rsidTr="00CF6590">
        <w:trPr>
          <w:trHeight w:val="1025"/>
        </w:trPr>
        <w:tc>
          <w:tcPr>
            <w:tcW w:w="3289" w:type="dxa"/>
            <w:shd w:val="clear" w:color="auto" w:fill="auto"/>
          </w:tcPr>
          <w:p w:rsidR="00EA67F5" w:rsidRPr="00A45B14" w:rsidRDefault="00EA67F5" w:rsidP="000D6D1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5B1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相关工作基础</w:t>
            </w:r>
            <w:r w:rsidRPr="00A45B14">
              <w:rPr>
                <w:rFonts w:ascii="Times New Roman" w:hAnsi="Times New Roman"/>
                <w:bCs/>
                <w:sz w:val="28"/>
                <w:szCs w:val="28"/>
              </w:rPr>
              <w:t>（相关领域</w:t>
            </w:r>
            <w:r w:rsidR="00CF6590">
              <w:rPr>
                <w:rFonts w:ascii="Times New Roman" w:hAnsi="Times New Roman" w:hint="eastAsia"/>
                <w:bCs/>
                <w:sz w:val="28"/>
                <w:szCs w:val="28"/>
              </w:rPr>
              <w:t>已</w:t>
            </w:r>
            <w:r w:rsidRPr="00A45B14">
              <w:rPr>
                <w:rFonts w:ascii="Times New Roman" w:hAnsi="Times New Roman"/>
                <w:bCs/>
                <w:sz w:val="28"/>
                <w:szCs w:val="28"/>
              </w:rPr>
              <w:t>制定发布的指南、发表的成果等）</w:t>
            </w:r>
          </w:p>
        </w:tc>
        <w:tc>
          <w:tcPr>
            <w:tcW w:w="4933" w:type="dxa"/>
            <w:shd w:val="clear" w:color="auto" w:fill="auto"/>
          </w:tcPr>
          <w:p w:rsidR="00EA67F5" w:rsidRPr="0035042C" w:rsidRDefault="00EA67F5" w:rsidP="0035042C">
            <w:pPr>
              <w:spacing w:line="48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5A67A8" w:rsidRPr="0035042C" w:rsidRDefault="005A67A8" w:rsidP="0035042C">
            <w:pPr>
              <w:spacing w:line="48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5A67A8" w:rsidRPr="0035042C" w:rsidRDefault="005A67A8" w:rsidP="0035042C">
            <w:pPr>
              <w:spacing w:line="48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5A67A8" w:rsidRPr="0035042C" w:rsidRDefault="005A67A8" w:rsidP="0035042C">
            <w:pPr>
              <w:spacing w:line="48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A5152A" w:rsidRPr="0035042C" w:rsidRDefault="00A5152A" w:rsidP="0035042C">
            <w:pPr>
              <w:spacing w:line="48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5A67A8" w:rsidRPr="0035042C" w:rsidRDefault="005A67A8" w:rsidP="0035042C">
            <w:pPr>
              <w:spacing w:line="48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EA67F5" w:rsidRPr="00674C27" w:rsidTr="00CF6590">
        <w:trPr>
          <w:trHeight w:val="2395"/>
        </w:trPr>
        <w:tc>
          <w:tcPr>
            <w:tcW w:w="3289" w:type="dxa"/>
            <w:shd w:val="clear" w:color="auto" w:fill="auto"/>
          </w:tcPr>
          <w:p w:rsidR="00EA67F5" w:rsidRPr="00A5152A" w:rsidRDefault="00A5152A" w:rsidP="000D6D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152A"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签字</w:t>
            </w:r>
            <w:r w:rsidRPr="00A5152A">
              <w:rPr>
                <w:rFonts w:ascii="Times New Roman" w:hAnsi="Times New Roman"/>
                <w:b/>
                <w:bCs/>
                <w:sz w:val="28"/>
                <w:szCs w:val="28"/>
              </w:rPr>
              <w:t>或盖章</w:t>
            </w:r>
          </w:p>
        </w:tc>
        <w:tc>
          <w:tcPr>
            <w:tcW w:w="4933" w:type="dxa"/>
            <w:shd w:val="clear" w:color="auto" w:fill="auto"/>
          </w:tcPr>
          <w:p w:rsidR="00EA67F5" w:rsidRPr="0035042C" w:rsidRDefault="00EA67F5" w:rsidP="0035042C">
            <w:pPr>
              <w:spacing w:line="480" w:lineRule="auto"/>
              <w:ind w:firstLineChars="700" w:firstLine="168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EA67F5" w:rsidRPr="0035042C" w:rsidRDefault="00EA67F5" w:rsidP="0035042C">
            <w:pPr>
              <w:spacing w:line="480" w:lineRule="auto"/>
              <w:ind w:firstLineChars="700" w:firstLine="168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EA67F5" w:rsidRPr="0035042C" w:rsidRDefault="00EA67F5" w:rsidP="0035042C">
            <w:pPr>
              <w:spacing w:line="48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EA67F5" w:rsidRPr="0035042C" w:rsidRDefault="00EA67F5" w:rsidP="0035042C">
            <w:pPr>
              <w:spacing w:line="480" w:lineRule="auto"/>
              <w:ind w:firstLineChars="700" w:firstLine="16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042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（单位盖章</w:t>
            </w:r>
            <w:r w:rsidRPr="0035042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/</w:t>
            </w:r>
            <w:r w:rsidRPr="0035042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自荐人签名）</w:t>
            </w:r>
          </w:p>
        </w:tc>
      </w:tr>
    </w:tbl>
    <w:p w:rsidR="00EA67F5" w:rsidRDefault="00EA67F5" w:rsidP="00EA67F5"/>
    <w:p w:rsidR="00EE25F9" w:rsidRPr="00EA67F5" w:rsidRDefault="00EE25F9"/>
    <w:sectPr w:rsidR="00EE25F9" w:rsidRPr="00EA6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2F" w:rsidRDefault="001A3C2F" w:rsidP="00183386">
      <w:r>
        <w:separator/>
      </w:r>
    </w:p>
  </w:endnote>
  <w:endnote w:type="continuationSeparator" w:id="0">
    <w:p w:rsidR="001A3C2F" w:rsidRDefault="001A3C2F" w:rsidP="001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2F" w:rsidRDefault="001A3C2F" w:rsidP="00183386">
      <w:r>
        <w:separator/>
      </w:r>
    </w:p>
  </w:footnote>
  <w:footnote w:type="continuationSeparator" w:id="0">
    <w:p w:rsidR="001A3C2F" w:rsidRDefault="001A3C2F" w:rsidP="00183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46"/>
    <w:rsid w:val="00183386"/>
    <w:rsid w:val="001A3C2F"/>
    <w:rsid w:val="00270B00"/>
    <w:rsid w:val="0035042C"/>
    <w:rsid w:val="00444523"/>
    <w:rsid w:val="004A6021"/>
    <w:rsid w:val="0050691F"/>
    <w:rsid w:val="005A67A8"/>
    <w:rsid w:val="00674C27"/>
    <w:rsid w:val="00702A24"/>
    <w:rsid w:val="009876AC"/>
    <w:rsid w:val="00A0773B"/>
    <w:rsid w:val="00A45B14"/>
    <w:rsid w:val="00A5152A"/>
    <w:rsid w:val="00A90DAB"/>
    <w:rsid w:val="00B37646"/>
    <w:rsid w:val="00BF218A"/>
    <w:rsid w:val="00CE5EA7"/>
    <w:rsid w:val="00CF6590"/>
    <w:rsid w:val="00EA67F5"/>
    <w:rsid w:val="00EC73DF"/>
    <w:rsid w:val="00EE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2D0AF3-ABAC-452D-9198-8ECCD4AE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3386"/>
    <w:pPr>
      <w:jc w:val="both"/>
    </w:pPr>
    <w:rPr>
      <w:rFonts w:ascii="Calibri" w:eastAsia="宋体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38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3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386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3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9080.enorth.com.cn/att/0/10/09/45/10094520_038569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Liping</dc:creator>
  <cp:keywords/>
  <dc:description/>
  <cp:lastModifiedBy>Zhang Liping</cp:lastModifiedBy>
  <cp:revision>13</cp:revision>
  <dcterms:created xsi:type="dcterms:W3CDTF">2022-08-08T01:27:00Z</dcterms:created>
  <dcterms:modified xsi:type="dcterms:W3CDTF">2022-08-09T06:52:00Z</dcterms:modified>
</cp:coreProperties>
</file>